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rPr>
      </w:pPr>
      <w:r>
        <w:rPr>
          <w:rFonts w:hint="eastAsia"/>
          <w:sz w:val="32"/>
          <w:szCs w:val="32"/>
        </w:rPr>
        <w:t>附件：1</w:t>
      </w:r>
    </w:p>
    <w:p>
      <w:pPr>
        <w:jc w:val="center"/>
        <w:rPr>
          <w:rFonts w:hint="eastAsia"/>
          <w:sz w:val="44"/>
          <w:szCs w:val="44"/>
        </w:rPr>
      </w:pPr>
      <w:bookmarkStart w:id="0" w:name="_GoBack"/>
      <w:r>
        <w:rPr>
          <w:rFonts w:hint="eastAsia"/>
          <w:sz w:val="44"/>
          <w:szCs w:val="44"/>
        </w:rPr>
        <w:t>合肥幼专固定资产处置协议</w:t>
      </w:r>
    </w:p>
    <w:bookmarkEnd w:id="0"/>
    <w:p>
      <w:pPr>
        <w:jc w:val="center"/>
        <w:rPr>
          <w:rFonts w:hint="eastAsia" w:ascii="宋体" w:hAnsi="宋体"/>
          <w:b/>
        </w:rPr>
      </w:pPr>
    </w:p>
    <w:p>
      <w:pPr>
        <w:tabs>
          <w:tab w:val="left" w:pos="2800"/>
        </w:tabs>
        <w:ind w:firstLine="2745" w:firstLineChars="1302"/>
        <w:rPr>
          <w:rFonts w:hint="eastAsia" w:ascii="宋体" w:hAnsi="宋体"/>
        </w:rPr>
      </w:pPr>
      <w:r>
        <w:rPr>
          <w:rFonts w:hint="eastAsia" w:ascii="宋体" w:hAnsi="宋体"/>
          <w:b/>
        </w:rPr>
        <w:t xml:space="preserve"> </w:t>
      </w:r>
    </w:p>
    <w:p>
      <w:pPr>
        <w:pStyle w:val="4"/>
        <w:spacing w:before="156" w:after="156"/>
        <w:jc w:val="left"/>
        <w:rPr>
          <w:rFonts w:hint="eastAsia" w:ascii="仿宋" w:hAnsi="仿宋" w:eastAsia="仿宋"/>
          <w:b/>
          <w:sz w:val="32"/>
          <w:szCs w:val="32"/>
        </w:rPr>
      </w:pPr>
      <w:r>
        <w:rPr>
          <w:rFonts w:hint="eastAsia" w:ascii="仿宋" w:hAnsi="仿宋" w:eastAsia="仿宋"/>
          <w:b/>
          <w:bCs/>
          <w:sz w:val="32"/>
          <w:szCs w:val="32"/>
        </w:rPr>
        <w:t>甲      方：</w:t>
      </w:r>
      <w:r>
        <w:rPr>
          <w:rFonts w:hint="eastAsia" w:ascii="仿宋" w:hAnsi="仿宋" w:eastAsia="仿宋"/>
          <w:b/>
          <w:sz w:val="32"/>
          <w:szCs w:val="32"/>
        </w:rPr>
        <w:t>合肥幼儿师范高等专科学校</w:t>
      </w:r>
    </w:p>
    <w:p>
      <w:pPr>
        <w:pStyle w:val="4"/>
        <w:spacing w:before="156" w:after="156"/>
        <w:jc w:val="left"/>
        <w:rPr>
          <w:rFonts w:hint="eastAsia" w:ascii="仿宋" w:hAnsi="仿宋" w:eastAsia="仿宋"/>
          <w:b/>
          <w:bCs/>
          <w:sz w:val="32"/>
          <w:szCs w:val="32"/>
        </w:rPr>
      </w:pPr>
      <w:r>
        <w:rPr>
          <w:rFonts w:hint="eastAsia" w:ascii="仿宋" w:hAnsi="仿宋" w:eastAsia="仿宋"/>
          <w:b/>
          <w:bCs/>
          <w:sz w:val="32"/>
          <w:szCs w:val="32"/>
        </w:rPr>
        <w:t xml:space="preserve">乙      方： </w:t>
      </w:r>
    </w:p>
    <w:p>
      <w:pPr>
        <w:spacing w:line="360" w:lineRule="auto"/>
        <w:ind w:firstLine="636" w:firstLineChars="198"/>
        <w:rPr>
          <w:rFonts w:hint="eastAsia" w:ascii="仿宋" w:hAnsi="仿宋" w:eastAsia="仿宋"/>
          <w:b/>
          <w:sz w:val="32"/>
          <w:szCs w:val="32"/>
        </w:rPr>
      </w:pPr>
      <w:r>
        <w:rPr>
          <w:rFonts w:hint="eastAsia" w:ascii="仿宋" w:hAnsi="仿宋" w:eastAsia="仿宋"/>
          <w:b/>
          <w:sz w:val="32"/>
          <w:szCs w:val="32"/>
        </w:rPr>
        <w:t>甲方面向社会公开竞价处置一批资产（详见附表），乙方通过竞价方式中标，经双方友好协商本着平等互利、协商一致的原则，签订本协议，以资双方信守执行。</w:t>
      </w:r>
    </w:p>
    <w:p>
      <w:pPr>
        <w:widowControl/>
        <w:tabs>
          <w:tab w:val="left" w:pos="1170"/>
        </w:tabs>
        <w:jc w:val="left"/>
        <w:rPr>
          <w:rFonts w:hint="eastAsia" w:ascii="仿宋" w:hAnsi="仿宋" w:eastAsia="仿宋"/>
          <w:b/>
          <w:sz w:val="32"/>
          <w:szCs w:val="32"/>
        </w:rPr>
      </w:pPr>
      <w:r>
        <w:rPr>
          <w:rFonts w:hint="eastAsia" w:ascii="仿宋" w:hAnsi="仿宋" w:eastAsia="仿宋"/>
          <w:b/>
          <w:sz w:val="32"/>
          <w:szCs w:val="32"/>
        </w:rPr>
        <w:t>1.合同价格</w:t>
      </w:r>
    </w:p>
    <w:p>
      <w:pPr>
        <w:numPr>
          <w:ilvl w:val="1"/>
          <w:numId w:val="1"/>
        </w:numPr>
        <w:jc w:val="left"/>
        <w:rPr>
          <w:rFonts w:hint="eastAsia" w:ascii="仿宋" w:hAnsi="仿宋" w:eastAsia="仿宋"/>
          <w:sz w:val="32"/>
          <w:szCs w:val="32"/>
        </w:rPr>
      </w:pPr>
      <w:r>
        <w:rPr>
          <w:rFonts w:hint="eastAsia" w:ascii="仿宋" w:hAnsi="仿宋" w:eastAsia="仿宋"/>
          <w:sz w:val="32"/>
          <w:szCs w:val="32"/>
        </w:rPr>
        <w:t>本协议价格用人民币（RMB）计算及表述。</w:t>
      </w:r>
    </w:p>
    <w:p>
      <w:pPr>
        <w:widowControl/>
        <w:jc w:val="left"/>
        <w:rPr>
          <w:rFonts w:hint="eastAsia" w:ascii="仿宋" w:hAnsi="仿宋" w:eastAsia="仿宋"/>
          <w:b/>
          <w:sz w:val="32"/>
          <w:szCs w:val="32"/>
        </w:rPr>
      </w:pPr>
      <w:r>
        <w:rPr>
          <w:rFonts w:hint="eastAsia" w:ascii="仿宋" w:hAnsi="仿宋" w:eastAsia="仿宋"/>
          <w:sz w:val="32"/>
          <w:szCs w:val="32"/>
        </w:rPr>
        <w:t>1.2乙方中标价格总价为RMB</w:t>
      </w:r>
      <w:r>
        <w:rPr>
          <w:rFonts w:hint="eastAsia" w:ascii="仿宋" w:hAnsi="仿宋" w:eastAsia="仿宋"/>
          <w:sz w:val="32"/>
          <w:szCs w:val="32"/>
          <w:u w:val="single"/>
        </w:rPr>
        <w:t xml:space="preserve">      </w:t>
      </w:r>
      <w:r>
        <w:rPr>
          <w:rFonts w:hint="eastAsia" w:ascii="仿宋" w:hAnsi="仿宋" w:eastAsia="仿宋"/>
          <w:sz w:val="32"/>
          <w:szCs w:val="32"/>
        </w:rPr>
        <w:t>（大写：人民币</w:t>
      </w:r>
      <w:r>
        <w:rPr>
          <w:rFonts w:hint="eastAsia" w:ascii="仿宋" w:hAnsi="仿宋" w:eastAsia="仿宋"/>
          <w:sz w:val="32"/>
          <w:szCs w:val="32"/>
          <w:u w:val="single"/>
        </w:rPr>
        <w:t xml:space="preserve">     </w:t>
      </w:r>
      <w:r>
        <w:rPr>
          <w:rFonts w:hint="eastAsia" w:ascii="仿宋" w:hAnsi="仿宋" w:eastAsia="仿宋"/>
          <w:sz w:val="32"/>
          <w:szCs w:val="32"/>
        </w:rPr>
        <w:t>）。</w:t>
      </w:r>
    </w:p>
    <w:p>
      <w:pPr>
        <w:widowControl/>
        <w:tabs>
          <w:tab w:val="left" w:pos="1170"/>
        </w:tabs>
        <w:jc w:val="left"/>
        <w:rPr>
          <w:rFonts w:hint="eastAsia" w:ascii="仿宋" w:hAnsi="仿宋" w:eastAsia="仿宋"/>
          <w:b/>
          <w:sz w:val="32"/>
          <w:szCs w:val="32"/>
        </w:rPr>
      </w:pPr>
      <w:r>
        <w:rPr>
          <w:rFonts w:hint="eastAsia" w:ascii="仿宋" w:hAnsi="仿宋" w:eastAsia="仿宋"/>
          <w:b/>
          <w:sz w:val="32"/>
          <w:szCs w:val="32"/>
        </w:rPr>
        <w:t>2.付款方式</w:t>
      </w:r>
    </w:p>
    <w:p>
      <w:pPr>
        <w:widowControl/>
        <w:jc w:val="left"/>
        <w:rPr>
          <w:rFonts w:hint="eastAsia" w:ascii="仿宋" w:hAnsi="仿宋" w:eastAsia="仿宋"/>
          <w:sz w:val="32"/>
          <w:szCs w:val="32"/>
        </w:rPr>
      </w:pPr>
      <w:r>
        <w:rPr>
          <w:rFonts w:hint="eastAsia" w:ascii="仿宋" w:hAnsi="仿宋" w:eastAsia="仿宋"/>
          <w:sz w:val="32"/>
          <w:szCs w:val="32"/>
        </w:rPr>
        <w:t>2.1在签定合同后5个工作日内将中标价格一次性转入甲方指定账户。</w:t>
      </w:r>
    </w:p>
    <w:p>
      <w:pPr>
        <w:widowControl/>
        <w:ind w:left="640" w:hanging="640" w:hangingChars="200"/>
        <w:jc w:val="left"/>
        <w:rPr>
          <w:rFonts w:hint="eastAsia" w:ascii="仿宋" w:hAnsi="仿宋" w:eastAsia="仿宋"/>
          <w:sz w:val="32"/>
          <w:szCs w:val="32"/>
        </w:rPr>
      </w:pPr>
      <w:r>
        <w:rPr>
          <w:rFonts w:hint="eastAsia" w:ascii="仿宋" w:hAnsi="仿宋" w:eastAsia="仿宋"/>
          <w:sz w:val="32"/>
          <w:szCs w:val="32"/>
        </w:rPr>
        <w:t>2.2 以下甲方指定账户：</w:t>
      </w:r>
    </w:p>
    <w:p>
      <w:pPr>
        <w:ind w:firstLine="960" w:firstLineChars="300"/>
        <w:rPr>
          <w:rFonts w:hint="eastAsia" w:ascii="仿宋" w:hAnsi="仿宋" w:eastAsia="仿宋"/>
          <w:sz w:val="32"/>
          <w:szCs w:val="32"/>
        </w:rPr>
      </w:pPr>
      <w:r>
        <w:rPr>
          <w:rFonts w:hint="eastAsia" w:ascii="仿宋" w:hAnsi="仿宋" w:eastAsia="仿宋"/>
          <w:sz w:val="32"/>
          <w:szCs w:val="32"/>
        </w:rPr>
        <w:t xml:space="preserve">账户: 合肥市财政国库支付中心  </w:t>
      </w:r>
    </w:p>
    <w:p>
      <w:pPr>
        <w:ind w:firstLine="960" w:firstLineChars="300"/>
        <w:rPr>
          <w:rFonts w:hint="eastAsia" w:ascii="仿宋" w:hAnsi="仿宋" w:eastAsia="仿宋"/>
          <w:sz w:val="32"/>
          <w:szCs w:val="32"/>
        </w:rPr>
      </w:pPr>
      <w:r>
        <w:rPr>
          <w:rFonts w:hint="eastAsia" w:ascii="仿宋" w:hAnsi="仿宋" w:eastAsia="仿宋"/>
          <w:sz w:val="32"/>
          <w:szCs w:val="32"/>
        </w:rPr>
        <w:t>账号：1023 201 021 0000 60 888</w:t>
      </w:r>
    </w:p>
    <w:p>
      <w:pPr>
        <w:rPr>
          <w:rFonts w:hint="eastAsia" w:ascii="仿宋" w:hAnsi="仿宋" w:eastAsia="仿宋"/>
          <w:sz w:val="32"/>
          <w:szCs w:val="32"/>
        </w:rPr>
      </w:pPr>
      <w:r>
        <w:rPr>
          <w:rFonts w:hint="eastAsia" w:ascii="仿宋" w:hAnsi="仿宋" w:eastAsia="仿宋"/>
          <w:sz w:val="32"/>
          <w:szCs w:val="32"/>
        </w:rPr>
        <w:t xml:space="preserve">      开户行：徽商银行城隍庙支行</w:t>
      </w:r>
    </w:p>
    <w:p>
      <w:pPr>
        <w:rPr>
          <w:rFonts w:hint="eastAsia" w:ascii="仿宋" w:hAnsi="仿宋" w:eastAsia="仿宋"/>
          <w:sz w:val="32"/>
          <w:szCs w:val="32"/>
        </w:rPr>
      </w:pPr>
      <w:r>
        <w:rPr>
          <w:rFonts w:hint="eastAsia" w:ascii="仿宋" w:hAnsi="仿宋" w:eastAsia="仿宋"/>
          <w:sz w:val="32"/>
          <w:szCs w:val="32"/>
        </w:rPr>
        <w:t xml:space="preserve">      备注：121001  合肥幼专 (一定要写)</w:t>
      </w:r>
    </w:p>
    <w:p>
      <w:pPr>
        <w:ind w:firstLine="1920" w:firstLineChars="600"/>
        <w:rPr>
          <w:rFonts w:hint="eastAsia" w:ascii="仿宋" w:hAnsi="仿宋" w:eastAsia="仿宋"/>
          <w:sz w:val="32"/>
          <w:szCs w:val="32"/>
        </w:rPr>
      </w:pPr>
      <w:r>
        <w:rPr>
          <w:rFonts w:hint="eastAsia" w:ascii="仿宋" w:hAnsi="仿宋" w:eastAsia="仿宋"/>
          <w:sz w:val="32"/>
          <w:szCs w:val="32"/>
        </w:rPr>
        <w:t>缴款人 姓名一定要写</w:t>
      </w:r>
    </w:p>
    <w:p>
      <w:pPr>
        <w:widowControl/>
        <w:jc w:val="left"/>
        <w:rPr>
          <w:rFonts w:hint="eastAsia" w:ascii="仿宋" w:hAnsi="仿宋" w:eastAsia="仿宋"/>
          <w:b/>
          <w:sz w:val="32"/>
          <w:szCs w:val="32"/>
        </w:rPr>
      </w:pPr>
      <w:r>
        <w:rPr>
          <w:rFonts w:hint="eastAsia" w:ascii="仿宋" w:hAnsi="仿宋" w:eastAsia="仿宋"/>
          <w:b/>
          <w:sz w:val="32"/>
          <w:szCs w:val="32"/>
        </w:rPr>
        <w:t>3.货物的交货</w:t>
      </w:r>
    </w:p>
    <w:p>
      <w:pPr>
        <w:widowControl/>
        <w:tabs>
          <w:tab w:val="left" w:pos="1170"/>
        </w:tabs>
        <w:jc w:val="left"/>
        <w:rPr>
          <w:rFonts w:hint="eastAsia" w:ascii="仿宋" w:hAnsi="仿宋" w:eastAsia="仿宋"/>
          <w:sz w:val="32"/>
          <w:szCs w:val="32"/>
        </w:rPr>
      </w:pPr>
      <w:r>
        <w:rPr>
          <w:rFonts w:hint="eastAsia" w:ascii="仿宋" w:hAnsi="仿宋" w:eastAsia="仿宋"/>
          <w:sz w:val="32"/>
          <w:szCs w:val="32"/>
        </w:rPr>
        <w:t>3.1甲方确认乙方资金到账后通知乙方，乙方应在甲方规定的时间内到指定地点将报废物品搬运完毕并清洁现场，搬运清洁工作全部由乙方负责，且必须在1日内完成。</w:t>
      </w:r>
    </w:p>
    <w:p>
      <w:pPr>
        <w:widowControl/>
        <w:tabs>
          <w:tab w:val="left" w:pos="1170"/>
        </w:tabs>
        <w:jc w:val="left"/>
        <w:rPr>
          <w:rFonts w:hint="eastAsia" w:ascii="仿宋" w:hAnsi="仿宋" w:eastAsia="仿宋"/>
          <w:sz w:val="32"/>
          <w:szCs w:val="32"/>
        </w:rPr>
      </w:pPr>
      <w:r>
        <w:rPr>
          <w:rFonts w:hint="eastAsia" w:ascii="仿宋" w:hAnsi="仿宋" w:eastAsia="仿宋"/>
          <w:sz w:val="32"/>
          <w:szCs w:val="32"/>
        </w:rPr>
        <w:t>3.2在搬运过程中所产生的一切费用都有乙方承担，甲方不承担任何费用，搬运清洁过程中所产生的人身财产损害均由乙方自行承担，造成甲方人身财产损害的，乙方还应负责赔偿。</w:t>
      </w:r>
    </w:p>
    <w:p>
      <w:pPr>
        <w:widowControl/>
        <w:tabs>
          <w:tab w:val="left" w:pos="1170"/>
        </w:tabs>
        <w:jc w:val="left"/>
        <w:rPr>
          <w:rFonts w:hint="eastAsia" w:ascii="仿宋" w:hAnsi="仿宋" w:eastAsia="仿宋"/>
          <w:b/>
          <w:sz w:val="32"/>
          <w:szCs w:val="32"/>
        </w:rPr>
      </w:pPr>
      <w:r>
        <w:rPr>
          <w:rFonts w:hint="eastAsia" w:ascii="仿宋" w:hAnsi="仿宋" w:eastAsia="仿宋"/>
          <w:b/>
          <w:sz w:val="32"/>
          <w:szCs w:val="32"/>
        </w:rPr>
        <w:t>4. 争议解决</w:t>
      </w:r>
    </w:p>
    <w:p>
      <w:pPr>
        <w:widowControl/>
        <w:tabs>
          <w:tab w:val="left" w:pos="1170"/>
        </w:tabs>
        <w:jc w:val="left"/>
        <w:rPr>
          <w:rFonts w:hint="eastAsia" w:ascii="仿宋" w:hAnsi="仿宋" w:eastAsia="仿宋" w:cs="宋体"/>
          <w:sz w:val="32"/>
          <w:szCs w:val="32"/>
        </w:rPr>
      </w:pPr>
      <w:r>
        <w:rPr>
          <w:rFonts w:hint="eastAsia" w:ascii="仿宋" w:hAnsi="仿宋" w:eastAsia="仿宋"/>
          <w:sz w:val="32"/>
          <w:szCs w:val="32"/>
        </w:rPr>
        <w:t>4.1</w:t>
      </w:r>
      <w:r>
        <w:rPr>
          <w:rFonts w:hint="eastAsia" w:ascii="仿宋" w:hAnsi="仿宋" w:eastAsia="仿宋" w:cs="宋体"/>
          <w:sz w:val="32"/>
          <w:szCs w:val="32"/>
        </w:rPr>
        <w:t>违约责任：</w:t>
      </w:r>
    </w:p>
    <w:p>
      <w:pPr>
        <w:widowControl/>
        <w:tabs>
          <w:tab w:val="left" w:pos="1170"/>
        </w:tabs>
        <w:ind w:firstLine="640" w:firstLineChars="200"/>
        <w:jc w:val="left"/>
        <w:rPr>
          <w:rFonts w:hint="eastAsia" w:ascii="仿宋" w:hAnsi="仿宋" w:eastAsia="仿宋"/>
          <w:sz w:val="32"/>
          <w:szCs w:val="32"/>
        </w:rPr>
      </w:pPr>
      <w:r>
        <w:rPr>
          <w:rFonts w:hint="eastAsia" w:ascii="仿宋" w:hAnsi="仿宋" w:eastAsia="仿宋" w:cs="宋体"/>
          <w:sz w:val="32"/>
          <w:szCs w:val="32"/>
        </w:rPr>
        <w:t>乙方未在合同签订后5个工作日内支付完毕合同价款的，视为自动放弃本次中标。</w:t>
      </w:r>
    </w:p>
    <w:p>
      <w:pPr>
        <w:widowControl/>
        <w:tabs>
          <w:tab w:val="left" w:pos="1170"/>
        </w:tabs>
        <w:jc w:val="left"/>
        <w:rPr>
          <w:rFonts w:hint="eastAsia" w:ascii="仿宋" w:hAnsi="仿宋" w:eastAsia="仿宋"/>
          <w:sz w:val="32"/>
          <w:szCs w:val="32"/>
        </w:rPr>
      </w:pPr>
      <w:r>
        <w:rPr>
          <w:rFonts w:hint="eastAsia" w:ascii="仿宋" w:hAnsi="仿宋" w:eastAsia="仿宋"/>
          <w:sz w:val="32"/>
          <w:szCs w:val="32"/>
        </w:rPr>
        <w:t>4.2因本协议引起的任何争议，如经双方协商仍不能解决，应提交甲方所在地有管辖权的法院进行诉讼。</w:t>
      </w:r>
    </w:p>
    <w:p>
      <w:pPr>
        <w:rPr>
          <w:rFonts w:hint="eastAsia" w:ascii="仿宋" w:hAnsi="仿宋" w:eastAsia="仿宋"/>
          <w:b/>
          <w:sz w:val="32"/>
          <w:szCs w:val="32"/>
        </w:rPr>
      </w:pPr>
    </w:p>
    <w:p>
      <w:pPr>
        <w:rPr>
          <w:rFonts w:hint="eastAsia" w:ascii="仿宋" w:hAnsi="仿宋" w:eastAsia="仿宋"/>
          <w:b/>
          <w:sz w:val="32"/>
          <w:szCs w:val="32"/>
        </w:rPr>
      </w:pPr>
      <w:r>
        <w:rPr>
          <w:rFonts w:hint="eastAsia" w:ascii="仿宋" w:hAnsi="仿宋" w:eastAsia="仿宋"/>
          <w:b/>
          <w:sz w:val="32"/>
          <w:szCs w:val="32"/>
        </w:rPr>
        <w:t>甲方（盖章）：                  乙方（盖章）：</w:t>
      </w:r>
    </w:p>
    <w:p>
      <w:pPr>
        <w:rPr>
          <w:rFonts w:hint="eastAsia" w:ascii="仿宋" w:hAnsi="仿宋" w:eastAsia="仿宋"/>
          <w:b/>
          <w:sz w:val="32"/>
          <w:szCs w:val="32"/>
        </w:rPr>
      </w:pPr>
    </w:p>
    <w:p>
      <w:pPr>
        <w:rPr>
          <w:rFonts w:hint="eastAsia" w:ascii="仿宋" w:hAnsi="仿宋" w:eastAsia="仿宋"/>
          <w:b/>
          <w:sz w:val="32"/>
          <w:szCs w:val="32"/>
        </w:rPr>
      </w:pPr>
      <w:r>
        <w:rPr>
          <w:rFonts w:hint="eastAsia" w:ascii="仿宋" w:hAnsi="仿宋" w:eastAsia="仿宋"/>
          <w:b/>
          <w:sz w:val="32"/>
          <w:szCs w:val="32"/>
        </w:rPr>
        <w:t>法定代表人：                   法定代表人：</w:t>
      </w:r>
    </w:p>
    <w:p>
      <w:pPr>
        <w:rPr>
          <w:rFonts w:hint="eastAsia" w:ascii="仿宋" w:hAnsi="仿宋" w:eastAsia="仿宋"/>
          <w:b/>
          <w:sz w:val="32"/>
          <w:szCs w:val="32"/>
        </w:rPr>
      </w:pPr>
    </w:p>
    <w:p>
      <w:pPr>
        <w:rPr>
          <w:rFonts w:hint="eastAsia" w:ascii="仿宋" w:hAnsi="仿宋" w:eastAsia="仿宋"/>
          <w:b/>
          <w:sz w:val="32"/>
          <w:szCs w:val="32"/>
        </w:rPr>
      </w:pPr>
      <w:r>
        <w:rPr>
          <w:rFonts w:hint="eastAsia" w:ascii="仿宋" w:hAnsi="仿宋" w:eastAsia="仿宋"/>
          <w:b/>
          <w:sz w:val="32"/>
          <w:szCs w:val="32"/>
        </w:rPr>
        <w:t>委托代理人：                   委托代理人：</w:t>
      </w:r>
    </w:p>
    <w:p>
      <w:pPr>
        <w:rPr>
          <w:rFonts w:hint="eastAsia" w:ascii="仿宋" w:hAnsi="仿宋" w:eastAsia="仿宋"/>
          <w:b/>
          <w:sz w:val="32"/>
          <w:szCs w:val="32"/>
        </w:rPr>
      </w:pPr>
    </w:p>
    <w:p>
      <w:pPr>
        <w:rPr>
          <w:rFonts w:hint="eastAsia" w:ascii="仿宋" w:hAnsi="仿宋" w:eastAsia="仿宋"/>
          <w:b/>
          <w:sz w:val="32"/>
          <w:szCs w:val="32"/>
        </w:rPr>
      </w:pPr>
      <w:r>
        <w:rPr>
          <w:rFonts w:hint="eastAsia" w:ascii="仿宋" w:hAnsi="仿宋" w:eastAsia="仿宋"/>
          <w:b/>
          <w:sz w:val="32"/>
          <w:szCs w:val="32"/>
        </w:rPr>
        <w:t>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122"/>
    <w:multiLevelType w:val="multilevel"/>
    <w:tmpl w:val="09F24122"/>
    <w:lvl w:ilvl="0" w:tentative="0">
      <w:start w:val="1"/>
      <w:numFmt w:val="decimal"/>
      <w:lvlText w:val="%1."/>
      <w:lvlJc w:val="left"/>
      <w:pPr>
        <w:ind w:left="360" w:hanging="360"/>
      </w:pPr>
      <w:rPr>
        <w:rFonts w:hint="default"/>
        <w:b/>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41654"/>
    <w:rsid w:val="2764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2019-01-08T06:19:00Z</dcterms:created>
  <dc:creator>Administrator</dc:creator>
  <cp:lastModifiedBy>Administrator</cp:lastModifiedBy>
  <dcterms:modified xsi:type="dcterms:W3CDTF">2019-01-08T06:20:20Z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