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28"/>
          <w:szCs w:val="28"/>
        </w:rPr>
      </w:pPr>
      <w:r>
        <w:rPr>
          <w:rFonts w:hint="eastAsia" w:asciiTheme="minorEastAsia" w:hAnsiTheme="minorEastAsia"/>
          <w:b/>
          <w:bCs/>
          <w:sz w:val="28"/>
          <w:szCs w:val="28"/>
        </w:rPr>
        <w:t>合肥幼专</w:t>
      </w:r>
      <w:r>
        <w:rPr>
          <w:rFonts w:hint="eastAsia" w:asciiTheme="minorEastAsia" w:hAnsiTheme="minorEastAsia"/>
          <w:b/>
          <w:bCs/>
          <w:sz w:val="28"/>
          <w:szCs w:val="28"/>
          <w:lang w:eastAsia="zh-CN"/>
        </w:rPr>
        <w:t>附幼财务软件升级</w:t>
      </w:r>
      <w:r>
        <w:rPr>
          <w:rFonts w:hint="eastAsia" w:asciiTheme="minorEastAsia" w:hAnsiTheme="minorEastAsia"/>
          <w:b/>
          <w:bCs/>
          <w:sz w:val="28"/>
          <w:szCs w:val="28"/>
        </w:rPr>
        <w:t>项目采购公告</w:t>
      </w:r>
    </w:p>
    <w:p>
      <w:pPr>
        <w:jc w:val="center"/>
        <w:rPr>
          <w:rFonts w:hint="eastAsia" w:asciiTheme="minorEastAsia" w:hAnsiTheme="minorEastAsia"/>
          <w:b/>
          <w:bCs/>
          <w:sz w:val="28"/>
          <w:szCs w:val="28"/>
        </w:rPr>
      </w:pPr>
    </w:p>
    <w:p>
      <w:pPr>
        <w:ind w:firstLine="560" w:firstLineChars="200"/>
        <w:rPr>
          <w:rFonts w:hint="eastAsia"/>
        </w:rPr>
      </w:pPr>
      <w:r>
        <w:rPr>
          <w:rFonts w:hint="eastAsia" w:asciiTheme="minorEastAsia" w:hAnsiTheme="minorEastAsia"/>
          <w:sz w:val="28"/>
          <w:szCs w:val="28"/>
        </w:rPr>
        <w:t>为满足新会计准则修订对财务管理的需求，提高会计信息质量和水平，规范会计核算，提升工作效率，及时准确地出具财务报表和相应的幼儿园财务数据，进一步强化幼儿园财务管理。将面向社会进行公开比</w:t>
      </w:r>
      <w:r>
        <w:rPr>
          <w:rFonts w:hint="eastAsia" w:asciiTheme="minorEastAsia" w:hAnsiTheme="minorEastAsia"/>
          <w:sz w:val="28"/>
          <w:szCs w:val="28"/>
          <w:lang w:eastAsia="zh-CN"/>
        </w:rPr>
        <w:t>价采购</w:t>
      </w:r>
      <w:r>
        <w:rPr>
          <w:rFonts w:hint="eastAsia" w:asciiTheme="minorEastAsia" w:hAnsiTheme="minorEastAsia"/>
          <w:sz w:val="28"/>
          <w:szCs w:val="28"/>
        </w:rPr>
        <w:t>，</w:t>
      </w:r>
      <w:r>
        <w:rPr>
          <w:rFonts w:hint="eastAsia" w:asciiTheme="minorEastAsia" w:hAnsiTheme="minorEastAsia"/>
          <w:sz w:val="28"/>
          <w:szCs w:val="28"/>
          <w:lang w:eastAsia="zh-CN"/>
        </w:rPr>
        <w:t>现</w:t>
      </w:r>
      <w:r>
        <w:rPr>
          <w:rFonts w:hint="eastAsia" w:asciiTheme="minorEastAsia" w:hAnsiTheme="minorEastAsia"/>
          <w:sz w:val="28"/>
          <w:szCs w:val="28"/>
        </w:rPr>
        <w:t>邀请符合</w:t>
      </w:r>
      <w:r>
        <w:rPr>
          <w:rFonts w:hint="eastAsia" w:asciiTheme="minorEastAsia" w:hAnsiTheme="minorEastAsia"/>
          <w:sz w:val="28"/>
          <w:szCs w:val="28"/>
          <w:lang w:eastAsia="zh-CN"/>
        </w:rPr>
        <w:t>资格的</w:t>
      </w:r>
      <w:r>
        <w:rPr>
          <w:rFonts w:hint="eastAsia" w:asciiTheme="minorEastAsia" w:hAnsiTheme="minorEastAsia"/>
          <w:sz w:val="28"/>
          <w:szCs w:val="28"/>
        </w:rPr>
        <w:t>供应商参加</w:t>
      </w:r>
      <w:r>
        <w:rPr>
          <w:rFonts w:hint="eastAsia" w:asciiTheme="minorEastAsia" w:hAnsiTheme="minorEastAsia"/>
          <w:sz w:val="28"/>
          <w:szCs w:val="28"/>
          <w:lang w:eastAsia="zh-CN"/>
        </w:rPr>
        <w:t>报价</w:t>
      </w:r>
      <w:r>
        <w:rPr>
          <w:rFonts w:hint="eastAsia" w:asciiTheme="minorEastAsia" w:hAnsiTheme="minorEastAsia"/>
          <w:sz w:val="28"/>
          <w:szCs w:val="28"/>
        </w:rPr>
        <w:t>。</w:t>
      </w:r>
    </w:p>
    <w:p>
      <w:pPr>
        <w:rPr>
          <w:rFonts w:hint="eastAsia"/>
        </w:rPr>
      </w:pPr>
    </w:p>
    <w:p>
      <w:pPr>
        <w:rPr>
          <w:rFonts w:hint="eastAsia"/>
        </w:rPr>
      </w:pPr>
      <w:r>
        <w:rPr>
          <w:rFonts w:hint="eastAsia"/>
        </w:rPr>
        <w:t>各报价单位：</w:t>
      </w:r>
    </w:p>
    <w:p>
      <w:pPr>
        <w:rPr>
          <w:rFonts w:hint="eastAsia"/>
        </w:rPr>
      </w:pPr>
    </w:p>
    <w:p>
      <w:pPr>
        <w:rPr>
          <w:rFonts w:hint="eastAsia"/>
        </w:rPr>
      </w:pPr>
      <w:r>
        <w:rPr>
          <w:rFonts w:hint="eastAsia"/>
        </w:rPr>
        <w:t>合肥幼专</w:t>
      </w:r>
      <w:r>
        <w:rPr>
          <w:rFonts w:hint="eastAsia"/>
          <w:lang w:eastAsia="zh-CN"/>
        </w:rPr>
        <w:t>附幼财务软件升级</w:t>
      </w:r>
      <w:r>
        <w:rPr>
          <w:rFonts w:hint="eastAsia"/>
        </w:rPr>
        <w:t>项目以比价的方式进行采购。</w:t>
      </w:r>
    </w:p>
    <w:p>
      <w:pPr>
        <w:rPr>
          <w:rFonts w:hint="eastAsia"/>
        </w:rPr>
      </w:pPr>
    </w:p>
    <w:p>
      <w:pPr>
        <w:ind w:firstLine="210" w:firstLineChars="100"/>
        <w:rPr>
          <w:rFonts w:hint="eastAsia"/>
        </w:rPr>
      </w:pPr>
      <w:r>
        <w:rPr>
          <w:rFonts w:hint="eastAsia"/>
        </w:rPr>
        <w:t>各报价单位应仔细阅读文件中所有的事项、格式、条款和规范要求，提交的报价文件中对各方面都要做出实质性响应，按照要求提交全部文件。</w:t>
      </w:r>
    </w:p>
    <w:tbl>
      <w:tblPr>
        <w:tblStyle w:val="17"/>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82" w:type="dxa"/>
            <w:gridSpan w:val="2"/>
            <w:tcBorders>
              <w:top w:val="single" w:color="auto" w:sz="4" w:space="0"/>
              <w:left w:val="single" w:color="auto" w:sz="4" w:space="0"/>
              <w:bottom w:val="single" w:color="auto" w:sz="4" w:space="0"/>
              <w:right w:val="single" w:color="auto" w:sz="4" w:space="0"/>
            </w:tcBorders>
            <w:noWrap w:val="0"/>
            <w:vAlign w:val="top"/>
          </w:tcPr>
          <w:p>
            <w:pPr>
              <w:pStyle w:val="3"/>
              <w:spacing w:before="156" w:beforeLines="50" w:after="156" w:afterLines="50" w:line="460" w:lineRule="exact"/>
              <w:ind w:firstLine="0"/>
              <w:jc w:val="center"/>
              <w:rPr>
                <w:rStyle w:val="6"/>
                <w:rFonts w:ascii="宋体" w:hAnsi="宋体" w:eastAsia="宋体"/>
                <w:bCs/>
                <w:szCs w:val="28"/>
              </w:rPr>
            </w:pPr>
            <w:r>
              <w:rPr>
                <w:rStyle w:val="6"/>
                <w:rFonts w:hint="eastAsia" w:ascii="宋体" w:hAnsi="宋体" w:eastAsia="宋体"/>
                <w:bCs/>
                <w:szCs w:val="28"/>
              </w:rPr>
              <w:t>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pStyle w:val="3"/>
              <w:spacing w:before="156" w:beforeLines="50" w:after="156" w:afterLines="50" w:line="460" w:lineRule="exact"/>
              <w:ind w:firstLine="0"/>
              <w:jc w:val="center"/>
              <w:rPr>
                <w:rStyle w:val="6"/>
                <w:rFonts w:ascii="宋体" w:hAnsi="宋体" w:eastAsia="宋体"/>
                <w:b w:val="0"/>
                <w:szCs w:val="28"/>
              </w:rPr>
            </w:pPr>
            <w:r>
              <w:rPr>
                <w:rStyle w:val="6"/>
                <w:rFonts w:hint="eastAsia" w:ascii="宋体" w:hAnsi="宋体" w:eastAsia="宋体"/>
                <w:b w:val="0"/>
                <w:szCs w:val="28"/>
              </w:rPr>
              <w:t>序号</w:t>
            </w:r>
          </w:p>
        </w:tc>
        <w:tc>
          <w:tcPr>
            <w:tcW w:w="8930" w:type="dxa"/>
            <w:tcBorders>
              <w:top w:val="single" w:color="auto" w:sz="4" w:space="0"/>
              <w:left w:val="single" w:color="auto" w:sz="4" w:space="0"/>
              <w:bottom w:val="single" w:color="auto" w:sz="4" w:space="0"/>
              <w:right w:val="single" w:color="auto" w:sz="4" w:space="0"/>
            </w:tcBorders>
            <w:noWrap w:val="0"/>
            <w:vAlign w:val="top"/>
          </w:tcPr>
          <w:p>
            <w:pPr>
              <w:pStyle w:val="3"/>
              <w:tabs>
                <w:tab w:val="left" w:pos="910"/>
                <w:tab w:val="center" w:pos="3920"/>
              </w:tabs>
              <w:spacing w:before="156" w:beforeLines="50" w:after="156" w:afterLines="50" w:line="460" w:lineRule="exact"/>
              <w:ind w:firstLine="0"/>
              <w:jc w:val="left"/>
              <w:rPr>
                <w:rStyle w:val="6"/>
                <w:rFonts w:ascii="宋体" w:hAnsi="宋体" w:eastAsia="宋体"/>
                <w:b w:val="0"/>
                <w:szCs w:val="28"/>
              </w:rPr>
            </w:pPr>
            <w:r>
              <w:rPr>
                <w:rStyle w:val="6"/>
                <w:rFonts w:hint="eastAsia" w:ascii="宋体" w:hAnsi="宋体" w:eastAsia="宋体"/>
                <w:b w:val="0"/>
                <w:szCs w:val="28"/>
              </w:rPr>
              <w:tab/>
            </w:r>
            <w:r>
              <w:rPr>
                <w:rStyle w:val="6"/>
                <w:rFonts w:hint="eastAsia" w:ascii="宋体" w:hAnsi="宋体" w:eastAsia="宋体"/>
                <w:b w:val="0"/>
                <w:szCs w:val="28"/>
              </w:rPr>
              <w:tab/>
            </w:r>
            <w:r>
              <w:rPr>
                <w:rStyle w:val="6"/>
                <w:rFonts w:hint="eastAsia" w:ascii="宋体" w:hAnsi="宋体" w:eastAsia="宋体"/>
                <w:b w:val="0"/>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3"/>
              <w:spacing w:before="156" w:beforeLines="50" w:after="156" w:afterLines="50" w:line="440" w:lineRule="exact"/>
              <w:ind w:firstLine="0"/>
              <w:jc w:val="center"/>
              <w:rPr>
                <w:rFonts w:ascii="宋体" w:hAnsi="宋体" w:eastAsia="宋体"/>
                <w:szCs w:val="28"/>
              </w:rPr>
            </w:pPr>
            <w:r>
              <w:rPr>
                <w:rFonts w:hint="eastAsia" w:ascii="宋体" w:hAnsi="宋体" w:eastAsia="宋体"/>
                <w:szCs w:val="28"/>
              </w:rPr>
              <w:t>1</w:t>
            </w:r>
          </w:p>
        </w:tc>
        <w:tc>
          <w:tcPr>
            <w:tcW w:w="893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b/>
                <w:sz w:val="28"/>
                <w:szCs w:val="28"/>
              </w:rPr>
            </w:pPr>
            <w:r>
              <w:rPr>
                <w:rStyle w:val="6"/>
                <w:rFonts w:hint="eastAsia" w:ascii="宋体" w:hAnsi="宋体"/>
                <w:b w:val="0"/>
                <w:sz w:val="28"/>
                <w:szCs w:val="28"/>
              </w:rPr>
              <w:t>项目名称</w:t>
            </w:r>
            <w:r>
              <w:rPr>
                <w:rFonts w:hint="eastAsia" w:ascii="宋体" w:hAnsi="宋体"/>
                <w:bCs/>
                <w:sz w:val="28"/>
                <w:szCs w:val="28"/>
              </w:rPr>
              <w:t>：</w:t>
            </w:r>
            <w:r>
              <w:rPr>
                <w:rStyle w:val="6"/>
                <w:rFonts w:hint="eastAsia" w:ascii="宋体" w:hAnsi="宋体"/>
                <w:b w:val="0"/>
                <w:i w:val="0"/>
                <w:sz w:val="28"/>
                <w:szCs w:val="28"/>
                <w:lang w:eastAsia="zh-CN"/>
              </w:rPr>
              <w:t>合肥幼专附幼财务软件升级项目</w:t>
            </w:r>
            <w:r>
              <w:rPr>
                <w:rFonts w:hint="eastAsia" w:ascii="宋体" w:hAnsi="宋体"/>
                <w:b/>
                <w:sz w:val="28"/>
                <w:szCs w:val="28"/>
              </w:rPr>
              <w:t xml:space="preserve"> </w:t>
            </w:r>
          </w:p>
          <w:p>
            <w:pPr>
              <w:spacing w:line="440" w:lineRule="exact"/>
              <w:rPr>
                <w:rStyle w:val="6"/>
                <w:rFonts w:hint="eastAsia" w:ascii="宋体" w:hAnsi="宋体"/>
                <w:sz w:val="28"/>
                <w:szCs w:val="28"/>
              </w:rPr>
            </w:pPr>
            <w:r>
              <w:rPr>
                <w:rStyle w:val="6"/>
                <w:rFonts w:hint="eastAsia" w:ascii="宋体" w:hAnsi="宋体"/>
                <w:b w:val="0"/>
                <w:sz w:val="28"/>
                <w:szCs w:val="28"/>
              </w:rPr>
              <w:t>项目预算：</w:t>
            </w:r>
            <w:r>
              <w:rPr>
                <w:rStyle w:val="6"/>
                <w:rFonts w:hint="eastAsia" w:ascii="宋体" w:hAnsi="宋体"/>
                <w:b w:val="0"/>
                <w:sz w:val="28"/>
                <w:szCs w:val="28"/>
                <w:lang w:val="en-US" w:eastAsia="zh-CN"/>
              </w:rPr>
              <w:t>9.6</w:t>
            </w:r>
            <w:r>
              <w:rPr>
                <w:rStyle w:val="6"/>
                <w:rFonts w:hint="eastAsia" w:ascii="宋体" w:hAnsi="宋体"/>
                <w:b w:val="0"/>
                <w:sz w:val="28"/>
                <w:szCs w:val="28"/>
              </w:rPr>
              <w:t>万</w:t>
            </w:r>
          </w:p>
          <w:p>
            <w:pPr>
              <w:spacing w:line="440" w:lineRule="exact"/>
              <w:rPr>
                <w:rStyle w:val="6"/>
                <w:rFonts w:hint="eastAsia" w:ascii="宋体" w:hAnsi="宋体"/>
                <w:b w:val="0"/>
                <w:sz w:val="28"/>
                <w:szCs w:val="28"/>
              </w:rPr>
            </w:pPr>
            <w:r>
              <w:rPr>
                <w:rStyle w:val="6"/>
                <w:rFonts w:hint="eastAsia" w:ascii="宋体" w:hAnsi="宋体"/>
                <w:b w:val="0"/>
                <w:sz w:val="28"/>
                <w:szCs w:val="28"/>
              </w:rPr>
              <w:t xml:space="preserve">项目内容： </w:t>
            </w:r>
            <w:r>
              <w:rPr>
                <w:rStyle w:val="6"/>
                <w:rFonts w:hint="eastAsia" w:ascii="宋体" w:hAnsi="宋体"/>
                <w:b w:val="0"/>
                <w:sz w:val="28"/>
                <w:szCs w:val="28"/>
                <w:lang w:eastAsia="zh-CN"/>
              </w:rPr>
              <w:t>见附件</w:t>
            </w:r>
            <w:r>
              <w:rPr>
                <w:rStyle w:val="6"/>
                <w:rFonts w:hint="eastAsia" w:ascii="宋体" w:hAnsi="宋体"/>
                <w:b w:val="0"/>
                <w:sz w:val="28"/>
                <w:szCs w:val="28"/>
                <w:lang w:val="en-US" w:eastAsia="zh-CN"/>
              </w:rPr>
              <w:t>1</w:t>
            </w:r>
            <w:r>
              <w:rPr>
                <w:rStyle w:val="6"/>
                <w:rFonts w:hint="eastAsia" w:ascii="宋体" w:hAnsi="宋体"/>
                <w:b w:val="0"/>
                <w:sz w:val="28"/>
                <w:szCs w:val="28"/>
                <w:lang w:eastAsia="zh-CN"/>
              </w:rPr>
              <w:t>《采购项目功能需求及技术要求文件》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3"/>
              <w:spacing w:before="156" w:beforeLines="50" w:after="156" w:afterLines="50" w:line="440" w:lineRule="exact"/>
              <w:ind w:firstLine="0"/>
              <w:jc w:val="center"/>
              <w:rPr>
                <w:rStyle w:val="6"/>
                <w:rFonts w:ascii="宋体" w:hAnsi="宋体" w:eastAsia="宋体"/>
                <w:b w:val="0"/>
                <w:szCs w:val="28"/>
              </w:rPr>
            </w:pPr>
            <w:r>
              <w:rPr>
                <w:rStyle w:val="6"/>
                <w:rFonts w:hint="eastAsia" w:ascii="宋体" w:hAnsi="宋体" w:eastAsia="宋体"/>
                <w:b w:val="0"/>
                <w:szCs w:val="28"/>
              </w:rPr>
              <w:t>2</w:t>
            </w:r>
          </w:p>
        </w:tc>
        <w:tc>
          <w:tcPr>
            <w:tcW w:w="893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Style w:val="6"/>
                <w:rFonts w:hint="eastAsia" w:ascii="宋体" w:hAnsi="宋体" w:eastAsiaTheme="minorEastAsia"/>
                <w:b w:val="0"/>
                <w:w w:val="90"/>
                <w:sz w:val="28"/>
                <w:szCs w:val="28"/>
                <w:lang w:val="en-US" w:eastAsia="zh-CN"/>
              </w:rPr>
            </w:pPr>
            <w:r>
              <w:rPr>
                <w:rFonts w:hint="eastAsia" w:ascii="宋体" w:hAnsi="宋体"/>
                <w:sz w:val="28"/>
                <w:szCs w:val="28"/>
              </w:rPr>
              <w:t>报价文件递交地点：合肥市</w:t>
            </w:r>
            <w:r>
              <w:rPr>
                <w:rFonts w:ascii="宋体" w:hAnsi="宋体"/>
                <w:sz w:val="28"/>
                <w:szCs w:val="28"/>
              </w:rPr>
              <w:t>新站</w:t>
            </w:r>
            <w:r>
              <w:rPr>
                <w:rFonts w:hint="eastAsia" w:ascii="宋体" w:hAnsi="宋体"/>
                <w:sz w:val="28"/>
                <w:szCs w:val="28"/>
              </w:rPr>
              <w:t>高新</w:t>
            </w:r>
            <w:r>
              <w:rPr>
                <w:rFonts w:ascii="宋体" w:hAnsi="宋体"/>
                <w:sz w:val="28"/>
                <w:szCs w:val="28"/>
              </w:rPr>
              <w:t>区</w:t>
            </w:r>
            <w:r>
              <w:rPr>
                <w:rFonts w:hint="eastAsia" w:ascii="宋体" w:hAnsi="宋体"/>
                <w:bCs/>
                <w:sz w:val="28"/>
                <w:szCs w:val="28"/>
              </w:rPr>
              <w:t>合肥幼儿师范</w:t>
            </w:r>
            <w:r>
              <w:rPr>
                <w:rFonts w:ascii="宋体" w:hAnsi="宋体"/>
                <w:bCs/>
                <w:sz w:val="28"/>
                <w:szCs w:val="28"/>
              </w:rPr>
              <w:t>高等专科学校</w:t>
            </w:r>
            <w:r>
              <w:rPr>
                <w:rFonts w:hint="eastAsia" w:ascii="宋体" w:hAnsi="宋体"/>
                <w:bCs/>
                <w:sz w:val="28"/>
                <w:szCs w:val="28"/>
                <w:lang w:eastAsia="zh-CN"/>
              </w:rPr>
              <w:t>附属实验幼儿园</w:t>
            </w:r>
            <w:r>
              <w:rPr>
                <w:rFonts w:hint="eastAsia" w:ascii="宋体" w:hAnsi="宋体"/>
                <w:bCs/>
                <w:sz w:val="28"/>
                <w:szCs w:val="28"/>
                <w:lang w:val="en-US" w:eastAsia="zh-CN"/>
              </w:rPr>
              <w:t>204</w:t>
            </w:r>
          </w:p>
          <w:p>
            <w:pPr>
              <w:spacing w:line="440" w:lineRule="exact"/>
              <w:rPr>
                <w:rFonts w:hint="eastAsia" w:ascii="宋体" w:hAnsi="宋体" w:eastAsiaTheme="minorEastAsia"/>
                <w:sz w:val="28"/>
                <w:szCs w:val="28"/>
                <w:lang w:val="en-US" w:eastAsia="zh-CN"/>
              </w:rPr>
            </w:pPr>
            <w:r>
              <w:rPr>
                <w:rFonts w:hint="eastAsia" w:ascii="宋体" w:hAnsi="宋体"/>
                <w:sz w:val="28"/>
                <w:szCs w:val="28"/>
              </w:rPr>
              <w:t>报价文件接收人：</w:t>
            </w:r>
            <w:r>
              <w:rPr>
                <w:rFonts w:hint="eastAsia" w:ascii="宋体" w:hAnsi="宋体"/>
                <w:sz w:val="28"/>
                <w:szCs w:val="28"/>
                <w:lang w:eastAsia="zh-CN"/>
              </w:rPr>
              <w:t>徐</w:t>
            </w:r>
            <w:r>
              <w:rPr>
                <w:rFonts w:hint="eastAsia" w:ascii="宋体" w:hAnsi="宋体"/>
                <w:sz w:val="28"/>
                <w:szCs w:val="28"/>
              </w:rPr>
              <w:t>老师 0551-</w:t>
            </w:r>
            <w:r>
              <w:rPr>
                <w:rFonts w:hint="eastAsia" w:ascii="宋体" w:hAnsi="宋体"/>
                <w:sz w:val="28"/>
                <w:szCs w:val="28"/>
                <w:lang w:val="en-US" w:eastAsia="zh-CN"/>
              </w:rPr>
              <w:t>62535822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3"/>
              <w:spacing w:before="156" w:beforeLines="50" w:after="156" w:afterLines="50" w:line="440" w:lineRule="exact"/>
              <w:ind w:firstLine="0"/>
              <w:jc w:val="center"/>
              <w:rPr>
                <w:rStyle w:val="6"/>
                <w:rFonts w:ascii="宋体" w:hAnsi="宋体" w:eastAsia="宋体"/>
                <w:b w:val="0"/>
                <w:szCs w:val="28"/>
              </w:rPr>
            </w:pPr>
            <w:r>
              <w:rPr>
                <w:rStyle w:val="6"/>
                <w:rFonts w:ascii="宋体" w:hAnsi="宋体" w:eastAsia="宋体"/>
                <w:b w:val="0"/>
                <w:szCs w:val="28"/>
              </w:rPr>
              <w:t>3</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atLeast"/>
              <w:jc w:val="left"/>
              <w:rPr>
                <w:rFonts w:hint="eastAsia" w:ascii="宋体" w:hAnsi="宋体"/>
                <w:sz w:val="28"/>
                <w:szCs w:val="28"/>
              </w:rPr>
            </w:pPr>
            <w:r>
              <w:rPr>
                <w:rFonts w:hint="eastAsia" w:ascii="宋体" w:hAnsi="宋体"/>
                <w:sz w:val="28"/>
                <w:szCs w:val="28"/>
              </w:rPr>
              <w:t>报价文件份数： 正本</w:t>
            </w:r>
            <w:r>
              <w:rPr>
                <w:rFonts w:hint="eastAsia" w:ascii="宋体" w:hAnsi="宋体"/>
                <w:sz w:val="28"/>
                <w:szCs w:val="28"/>
                <w:u w:val="single"/>
              </w:rPr>
              <w:t xml:space="preserve"> 壹 </w:t>
            </w:r>
            <w:r>
              <w:rPr>
                <w:rFonts w:hint="eastAsia" w:ascii="宋体" w:hAnsi="宋体"/>
                <w:sz w:val="28"/>
                <w:szCs w:val="28"/>
              </w:rPr>
              <w:t>份；副本</w:t>
            </w:r>
            <w:r>
              <w:rPr>
                <w:rFonts w:hint="eastAsia" w:ascii="宋体" w:hAnsi="宋体"/>
                <w:sz w:val="28"/>
                <w:szCs w:val="28"/>
                <w:u w:val="single"/>
              </w:rPr>
              <w:t xml:space="preserve"> / </w:t>
            </w:r>
            <w:r>
              <w:rPr>
                <w:rFonts w:hint="eastAsia" w:ascii="宋体" w:hAnsi="宋体"/>
                <w:sz w:val="28"/>
                <w:szCs w:val="28"/>
              </w:rPr>
              <w:t>份，密封提交。</w:t>
            </w:r>
          </w:p>
          <w:p>
            <w:pPr>
              <w:widowControl/>
              <w:spacing w:line="540" w:lineRule="atLeast"/>
              <w:jc w:val="left"/>
              <w:rPr>
                <w:rFonts w:hint="eastAsia" w:ascii="宋体" w:hAnsi="宋体" w:eastAsiaTheme="minorEastAsia"/>
                <w:sz w:val="28"/>
                <w:szCs w:val="28"/>
                <w:lang w:val="en-US" w:eastAsia="zh-CN"/>
              </w:rPr>
            </w:pPr>
            <w:r>
              <w:rPr>
                <w:rFonts w:hint="eastAsia" w:ascii="宋体" w:hAnsi="宋体"/>
                <w:sz w:val="28"/>
                <w:szCs w:val="28"/>
                <w:lang w:eastAsia="zh-CN"/>
              </w:rPr>
              <w:t>报价提交时间：</w:t>
            </w:r>
            <w:r>
              <w:rPr>
                <w:rFonts w:hint="eastAsia" w:ascii="宋体" w:hAnsi="宋体"/>
                <w:sz w:val="28"/>
                <w:szCs w:val="28"/>
                <w:lang w:val="en-US" w:eastAsia="zh-CN"/>
              </w:rPr>
              <w:t>2019年1月11日下午16点前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8"/>
                <w:szCs w:val="28"/>
              </w:rPr>
            </w:pPr>
            <w:r>
              <w:rPr>
                <w:rFonts w:ascii="宋体" w:hAnsi="宋体"/>
                <w:sz w:val="28"/>
                <w:szCs w:val="28"/>
              </w:rPr>
              <w:t>4</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 w:val="28"/>
                <w:szCs w:val="28"/>
              </w:rPr>
            </w:pPr>
            <w:r>
              <w:rPr>
                <w:rFonts w:hint="eastAsia" w:ascii="宋体" w:hAnsi="宋体"/>
                <w:sz w:val="28"/>
                <w:szCs w:val="28"/>
              </w:rPr>
              <w:t>付款方式：该项目</w:t>
            </w:r>
            <w:r>
              <w:rPr>
                <w:rFonts w:hint="eastAsia" w:ascii="宋体" w:hAnsi="宋体"/>
                <w:sz w:val="28"/>
                <w:szCs w:val="28"/>
                <w:lang w:eastAsia="zh-CN"/>
              </w:rPr>
              <w:t>升级</w:t>
            </w:r>
            <w:r>
              <w:rPr>
                <w:rFonts w:hint="eastAsia" w:ascii="宋体" w:hAnsi="宋体"/>
                <w:sz w:val="28"/>
                <w:szCs w:val="28"/>
              </w:rPr>
              <w:t>安装完毕验收合格后一次性财政转账支付合同款的100%。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3"/>
              <w:spacing w:before="156" w:beforeLines="50" w:after="156" w:afterLines="50" w:line="440" w:lineRule="exact"/>
              <w:ind w:firstLine="0"/>
              <w:jc w:val="center"/>
              <w:rPr>
                <w:rFonts w:ascii="宋体" w:hAnsi="宋体" w:eastAsia="宋体"/>
                <w:szCs w:val="28"/>
              </w:rPr>
            </w:pPr>
            <w:r>
              <w:rPr>
                <w:rFonts w:ascii="宋体" w:hAnsi="宋体" w:eastAsia="宋体"/>
                <w:szCs w:val="28"/>
              </w:rPr>
              <w:t>5</w:t>
            </w:r>
          </w:p>
        </w:tc>
        <w:tc>
          <w:tcPr>
            <w:tcW w:w="8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8"/>
                <w:szCs w:val="28"/>
              </w:rPr>
            </w:pPr>
            <w:r>
              <w:rPr>
                <w:rFonts w:hint="eastAsia" w:ascii="宋体" w:hAnsi="宋体"/>
                <w:sz w:val="28"/>
                <w:szCs w:val="28"/>
              </w:rPr>
              <w:t>评审方法：</w:t>
            </w:r>
            <w:r>
              <w:rPr>
                <w:rFonts w:hint="eastAsia" w:ascii="宋体" w:hAnsi="宋体"/>
                <w:bCs/>
                <w:sz w:val="28"/>
                <w:szCs w:val="28"/>
              </w:rPr>
              <w:t>有效最低价</w:t>
            </w:r>
          </w:p>
        </w:tc>
      </w:tr>
    </w:tbl>
    <w:p>
      <w:pPr>
        <w:rPr>
          <w:rFonts w:hint="eastAsia"/>
        </w:rPr>
      </w:pPr>
    </w:p>
    <w:p>
      <w:pPr>
        <w:rPr>
          <w:rFonts w:hint="eastAsia"/>
        </w:rPr>
      </w:pPr>
    </w:p>
    <w:p>
      <w:pPr>
        <w:rPr>
          <w:rFonts w:hint="eastAsia"/>
        </w:rPr>
      </w:pPr>
      <w:r>
        <w:rPr>
          <w:rFonts w:hint="eastAsia"/>
        </w:rPr>
        <w:t>一、资格及相关要求</w:t>
      </w:r>
    </w:p>
    <w:p>
      <w:pPr>
        <w:rPr>
          <w:rFonts w:hint="eastAsia"/>
        </w:rPr>
      </w:pPr>
    </w:p>
    <w:p>
      <w:pPr>
        <w:rPr>
          <w:rFonts w:hint="eastAsia"/>
        </w:rPr>
      </w:pPr>
      <w:r>
        <w:rPr>
          <w:rFonts w:hint="eastAsia"/>
        </w:rPr>
        <w:t>（1）符合《中华人民共和国政府采购法》第二十二条的规定；</w:t>
      </w:r>
    </w:p>
    <w:p>
      <w:pPr>
        <w:rPr>
          <w:rFonts w:hint="eastAsia"/>
        </w:rPr>
      </w:pPr>
    </w:p>
    <w:p>
      <w:pPr>
        <w:rPr>
          <w:rFonts w:hint="eastAsia" w:eastAsiaTheme="minorEastAsia"/>
          <w:lang w:eastAsia="zh-CN"/>
        </w:rPr>
      </w:pPr>
      <w:r>
        <w:rPr>
          <w:rFonts w:hint="eastAsia"/>
        </w:rPr>
        <w:t>（2）</w:t>
      </w:r>
      <w:r>
        <w:rPr>
          <w:rFonts w:hint="eastAsia"/>
          <w:lang w:eastAsia="zh-CN"/>
        </w:rPr>
        <w:t>具有财务软件集成等相关资质；</w:t>
      </w:r>
    </w:p>
    <w:p>
      <w:pPr>
        <w:rPr>
          <w:rFonts w:hint="eastAsia"/>
        </w:rPr>
      </w:pPr>
    </w:p>
    <w:p>
      <w:pPr>
        <w:rPr>
          <w:rFonts w:hint="eastAsia" w:eastAsiaTheme="minorEastAsia"/>
          <w:lang w:eastAsia="zh-CN"/>
        </w:rPr>
      </w:pPr>
      <w:r>
        <w:rPr>
          <w:rFonts w:hint="eastAsia"/>
        </w:rPr>
        <w:t>（</w:t>
      </w:r>
      <w:r>
        <w:rPr>
          <w:rFonts w:hint="eastAsia"/>
          <w:lang w:val="en-US" w:eastAsia="zh-CN"/>
        </w:rPr>
        <w:t>3</w:t>
      </w:r>
      <w:r>
        <w:rPr>
          <w:rFonts w:hint="eastAsia"/>
        </w:rPr>
        <w:t>）供应商在项目实施地设有售后服务点，能提供本地服务支持能力</w:t>
      </w:r>
      <w:r>
        <w:rPr>
          <w:rFonts w:hint="eastAsia"/>
          <w:lang w:eastAsia="zh-CN"/>
        </w:rPr>
        <w:t>；</w:t>
      </w:r>
    </w:p>
    <w:p>
      <w:pPr>
        <w:rPr>
          <w:rFonts w:hint="eastAsia"/>
        </w:rPr>
      </w:pPr>
    </w:p>
    <w:p>
      <w:pPr>
        <w:rPr>
          <w:rFonts w:hint="eastAsia"/>
        </w:rPr>
      </w:pPr>
      <w:r>
        <w:rPr>
          <w:rFonts w:hint="eastAsia"/>
        </w:rPr>
        <w:t>（</w:t>
      </w:r>
      <w:r>
        <w:rPr>
          <w:rFonts w:hint="eastAsia"/>
          <w:lang w:val="en-US" w:eastAsia="zh-CN"/>
        </w:rPr>
        <w:t>4</w:t>
      </w:r>
      <w:r>
        <w:rPr>
          <w:rFonts w:hint="eastAsia"/>
        </w:rPr>
        <w:t>）本次投标不接受联合体投标。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二、</w:t>
      </w:r>
      <w:r>
        <w:rPr>
          <w:rFonts w:hint="eastAsia" w:ascii="微软雅黑" w:hAnsi="微软雅黑" w:eastAsia="微软雅黑" w:cs="微软雅黑"/>
          <w:i w:val="0"/>
          <w:caps w:val="0"/>
          <w:color w:val="000000"/>
          <w:spacing w:val="0"/>
          <w:sz w:val="21"/>
          <w:szCs w:val="21"/>
          <w:shd w:val="clear" w:fill="FFFFFF"/>
          <w:lang w:eastAsia="zh-CN"/>
        </w:rPr>
        <w:t>报价文件</w:t>
      </w:r>
      <w:r>
        <w:rPr>
          <w:rFonts w:hint="eastAsia" w:ascii="微软雅黑" w:hAnsi="微软雅黑" w:eastAsia="微软雅黑" w:cs="微软雅黑"/>
          <w:i w:val="0"/>
          <w:caps w:val="0"/>
          <w:color w:val="000000"/>
          <w:spacing w:val="0"/>
          <w:sz w:val="21"/>
          <w:szCs w:val="21"/>
          <w:shd w:val="clear" w:fill="FFFFFF"/>
        </w:rPr>
        <w:t>必须提交的资料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rPr>
      </w:pPr>
      <w:r>
        <w:rPr>
          <w:rFonts w:hint="eastAsia" w:ascii="微软雅黑" w:hAnsi="微软雅黑" w:eastAsia="微软雅黑" w:cs="微软雅黑"/>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lang w:eastAsia="zh-CN"/>
        </w:rPr>
        <w:t>采购</w:t>
      </w:r>
      <w:r>
        <w:rPr>
          <w:rFonts w:hint="eastAsia" w:ascii="微软雅黑" w:hAnsi="微软雅黑" w:eastAsia="微软雅黑" w:cs="微软雅黑"/>
          <w:i w:val="0"/>
          <w:caps w:val="0"/>
          <w:color w:val="000000"/>
          <w:spacing w:val="0"/>
          <w:sz w:val="21"/>
          <w:szCs w:val="21"/>
          <w:shd w:val="clear" w:fill="FFFFFF"/>
        </w:rPr>
        <w:t>项目功能需求及技术要求文件》（见附件1）</w:t>
      </w:r>
    </w:p>
    <w:p>
      <w:pPr>
        <w:rPr>
          <w:rFonts w:hint="eastAsia"/>
        </w:rPr>
      </w:pPr>
      <w:r>
        <w:rPr>
          <w:rFonts w:hint="eastAsia"/>
        </w:rPr>
        <w:t>（一）法人代表授权委托书；</w:t>
      </w:r>
    </w:p>
    <w:p>
      <w:pPr>
        <w:rPr>
          <w:rFonts w:hint="eastAsia"/>
        </w:rPr>
      </w:pPr>
    </w:p>
    <w:p>
      <w:pPr>
        <w:rPr>
          <w:rFonts w:hint="eastAsia"/>
        </w:rPr>
      </w:pPr>
      <w:r>
        <w:rPr>
          <w:rFonts w:hint="eastAsia"/>
        </w:rPr>
        <w:t>（二）报价(包括报价汇总表) ；</w:t>
      </w:r>
    </w:p>
    <w:p>
      <w:pPr>
        <w:rPr>
          <w:rFonts w:hint="eastAsia"/>
        </w:rPr>
      </w:pPr>
    </w:p>
    <w:p>
      <w:pPr>
        <w:rPr>
          <w:rFonts w:hint="eastAsia"/>
        </w:rPr>
      </w:pPr>
      <w:r>
        <w:rPr>
          <w:rFonts w:hint="eastAsia"/>
        </w:rPr>
        <w:t>（三）服务承诺及响应时间；</w:t>
      </w:r>
    </w:p>
    <w:p>
      <w:pPr>
        <w:rPr>
          <w:rFonts w:hint="eastAsia"/>
        </w:rPr>
      </w:pPr>
    </w:p>
    <w:p>
      <w:pPr>
        <w:rPr>
          <w:rFonts w:hint="eastAsia"/>
        </w:rPr>
      </w:pPr>
      <w:r>
        <w:rPr>
          <w:rFonts w:hint="eastAsia"/>
        </w:rPr>
        <w:t>（四）辅助文件，包括：</w:t>
      </w:r>
    </w:p>
    <w:p>
      <w:pPr>
        <w:rPr>
          <w:rFonts w:hint="eastAsia"/>
        </w:rPr>
      </w:pPr>
    </w:p>
    <w:p>
      <w:pPr>
        <w:rPr>
          <w:rFonts w:hint="eastAsia"/>
        </w:rPr>
      </w:pPr>
      <w:r>
        <w:rPr>
          <w:rFonts w:hint="eastAsia"/>
        </w:rPr>
        <w:t>1、证照复印件(营业执照、税务登记证或提供“三证合一”后的营业执照，税务登记证不再提供) ；基本帐户开户证明（复印件）；</w:t>
      </w:r>
    </w:p>
    <w:p>
      <w:pPr>
        <w:rPr>
          <w:rFonts w:hint="eastAsia"/>
        </w:rPr>
      </w:pPr>
    </w:p>
    <w:p>
      <w:pPr>
        <w:rPr>
          <w:rFonts w:hint="eastAsia"/>
        </w:rPr>
      </w:pPr>
      <w:r>
        <w:rPr>
          <w:rFonts w:hint="eastAsia"/>
        </w:rPr>
        <w:t>备注：1、上述资料应该是最新、有效、清晰的；</w:t>
      </w:r>
    </w:p>
    <w:p>
      <w:pPr>
        <w:rPr>
          <w:rFonts w:hint="eastAsia"/>
        </w:rPr>
      </w:pPr>
    </w:p>
    <w:p>
      <w:pPr>
        <w:ind w:firstLine="630" w:firstLineChars="300"/>
        <w:rPr>
          <w:rFonts w:hint="eastAsia"/>
        </w:rPr>
      </w:pPr>
      <w:r>
        <w:rPr>
          <w:rFonts w:hint="eastAsia"/>
        </w:rPr>
        <w:t>2、上述资料必须加盖报价人公章。</w:t>
      </w:r>
    </w:p>
    <w:p>
      <w:pPr>
        <w:rPr>
          <w:rFonts w:hint="eastAsia"/>
        </w:rPr>
      </w:pPr>
    </w:p>
    <w:p>
      <w:pPr>
        <w:rPr>
          <w:rFonts w:hint="eastAsia"/>
        </w:rPr>
      </w:pPr>
      <w:r>
        <w:rPr>
          <w:rFonts w:hint="eastAsia"/>
        </w:rPr>
        <w:t>三、比价方法及标准</w:t>
      </w:r>
    </w:p>
    <w:p>
      <w:pPr>
        <w:rPr>
          <w:rFonts w:hint="eastAsia"/>
        </w:rPr>
      </w:pPr>
    </w:p>
    <w:p>
      <w:pPr>
        <w:rPr>
          <w:rFonts w:hint="eastAsia"/>
        </w:rPr>
      </w:pPr>
      <w:r>
        <w:rPr>
          <w:rFonts w:hint="eastAsia"/>
        </w:rPr>
        <w:t>1、采用有效最低价方法评审，现场开封，现场评审。</w:t>
      </w:r>
    </w:p>
    <w:p>
      <w:pPr>
        <w:rPr>
          <w:rFonts w:hint="eastAsia"/>
        </w:rPr>
      </w:pPr>
    </w:p>
    <w:p>
      <w:pPr>
        <w:rPr>
          <w:rFonts w:hint="eastAsia"/>
        </w:rPr>
      </w:pPr>
      <w:r>
        <w:rPr>
          <w:rFonts w:hint="eastAsia"/>
        </w:rPr>
        <w:t>有效最低价法：以价格为主要因素确定成交候选供应商，即在全部满足采购需求实质性要求（包含资格条件、供货周期以及评标过程中对工程内容、方案的补充和修改等）前提下，根据各家最终承诺报价由低到高排出成交候选供应商。</w:t>
      </w:r>
    </w:p>
    <w:p>
      <w:pPr>
        <w:rPr>
          <w:rFonts w:hint="eastAsia"/>
        </w:rPr>
      </w:pPr>
    </w:p>
    <w:p>
      <w:pPr>
        <w:rPr>
          <w:rFonts w:hint="eastAsia"/>
        </w:rPr>
      </w:pPr>
      <w:r>
        <w:rPr>
          <w:rFonts w:hint="eastAsia"/>
        </w:rPr>
        <w:t>“有效最低价”主要考虑：</w:t>
      </w:r>
    </w:p>
    <w:p>
      <w:pPr>
        <w:rPr>
          <w:rFonts w:hint="eastAsia"/>
        </w:rPr>
      </w:pPr>
    </w:p>
    <w:p>
      <w:pPr>
        <w:rPr>
          <w:rFonts w:hint="eastAsia"/>
        </w:rPr>
      </w:pPr>
      <w:r>
        <w:rPr>
          <w:rFonts w:hint="eastAsia"/>
        </w:rPr>
        <w:t>①报价是否响应比价文件的实质性要求；</w:t>
      </w:r>
    </w:p>
    <w:p>
      <w:pPr>
        <w:rPr>
          <w:rFonts w:hint="eastAsia"/>
        </w:rPr>
      </w:pPr>
    </w:p>
    <w:p>
      <w:pPr>
        <w:rPr>
          <w:rFonts w:hint="eastAsia"/>
        </w:rPr>
      </w:pPr>
      <w:r>
        <w:rPr>
          <w:rFonts w:hint="eastAsia"/>
        </w:rPr>
        <w:t>②报价是否会降低比价文件规定的质量、供货期、服务内容、功能要求；</w:t>
      </w:r>
    </w:p>
    <w:p>
      <w:pPr>
        <w:rPr>
          <w:rFonts w:hint="eastAsia"/>
        </w:rPr>
      </w:pPr>
    </w:p>
    <w:p>
      <w:pPr>
        <w:rPr>
          <w:rFonts w:hint="eastAsia"/>
        </w:rPr>
      </w:pPr>
      <w:r>
        <w:rPr>
          <w:rFonts w:hint="eastAsia"/>
        </w:rPr>
        <w:sym w:font="Wingdings" w:char="F083"/>
      </w:r>
      <w:r>
        <w:rPr>
          <w:rFonts w:hint="eastAsia"/>
        </w:rPr>
        <w:t>是否有缺项漏项或错项。</w:t>
      </w:r>
    </w:p>
    <w:p>
      <w:pPr>
        <w:spacing w:line="340" w:lineRule="exact"/>
        <w:rPr>
          <w:rFonts w:hint="eastAsia" w:ascii="宋体" w:hAnsi="宋体"/>
          <w:kern w:val="0"/>
          <w:sz w:val="28"/>
          <w:szCs w:val="28"/>
          <w:lang w:val="zh-CN"/>
        </w:rPr>
      </w:pPr>
      <w:r>
        <w:rPr>
          <w:rFonts w:hint="eastAsia" w:ascii="宋体" w:hAnsi="宋体"/>
          <w:kern w:val="0"/>
          <w:sz w:val="28"/>
          <w:szCs w:val="28"/>
          <w:lang w:val="en-US" w:eastAsia="zh-CN"/>
        </w:rPr>
        <w:t>2</w:t>
      </w:r>
      <w:r>
        <w:rPr>
          <w:rFonts w:hint="eastAsia" w:ascii="宋体" w:hAnsi="宋体"/>
          <w:kern w:val="0"/>
          <w:sz w:val="28"/>
          <w:szCs w:val="28"/>
          <w:lang w:val="zh-CN"/>
        </w:rPr>
        <w:t>、在比价采购中，出现下列情形之一的，采购办有权宣布终止：</w:t>
      </w:r>
    </w:p>
    <w:p>
      <w:pPr>
        <w:spacing w:line="340" w:lineRule="exact"/>
        <w:ind w:firstLine="420" w:firstLineChars="150"/>
        <w:rPr>
          <w:rFonts w:hint="eastAsia" w:ascii="宋体" w:hAnsi="宋体"/>
          <w:kern w:val="0"/>
          <w:sz w:val="28"/>
          <w:szCs w:val="28"/>
          <w:lang w:val="zh-CN"/>
        </w:rPr>
      </w:pPr>
      <w:r>
        <w:rPr>
          <w:rFonts w:ascii="宋体" w:hAnsi="宋体"/>
          <w:kern w:val="0"/>
          <w:sz w:val="28"/>
          <w:szCs w:val="28"/>
          <w:lang w:val="zh-CN"/>
        </w:rPr>
        <w:t>1</w:t>
      </w:r>
      <w:r>
        <w:rPr>
          <w:rFonts w:hint="eastAsia" w:ascii="宋体" w:hAnsi="宋体"/>
          <w:kern w:val="0"/>
          <w:sz w:val="28"/>
          <w:szCs w:val="28"/>
          <w:lang w:val="zh-CN"/>
        </w:rPr>
        <w:t>）出现影响采购公正的违法、违规行为的；</w:t>
      </w:r>
    </w:p>
    <w:p>
      <w:pPr>
        <w:spacing w:line="340" w:lineRule="exact"/>
        <w:ind w:firstLine="420" w:firstLineChars="150"/>
        <w:rPr>
          <w:rFonts w:hint="eastAsia" w:ascii="宋体" w:hAnsi="宋体"/>
          <w:kern w:val="0"/>
          <w:sz w:val="28"/>
          <w:szCs w:val="28"/>
          <w:lang w:val="zh-CN"/>
        </w:rPr>
      </w:pPr>
      <w:r>
        <w:rPr>
          <w:rFonts w:ascii="宋体" w:hAnsi="宋体"/>
          <w:kern w:val="0"/>
          <w:sz w:val="28"/>
          <w:szCs w:val="28"/>
          <w:lang w:val="zh-CN"/>
        </w:rPr>
        <w:t>2</w:t>
      </w:r>
      <w:r>
        <w:rPr>
          <w:rFonts w:hint="eastAsia" w:ascii="宋体" w:hAnsi="宋体"/>
          <w:kern w:val="0"/>
          <w:sz w:val="28"/>
          <w:szCs w:val="28"/>
          <w:lang w:val="zh-CN"/>
        </w:rPr>
        <w:t>）因重大变故，采购任务取消的。</w:t>
      </w:r>
    </w:p>
    <w:p>
      <w:pPr>
        <w:rPr>
          <w:rFonts w:hint="eastAsia"/>
        </w:rPr>
      </w:pPr>
    </w:p>
    <w:p>
      <w:pPr>
        <w:rPr>
          <w:rFonts w:hint="eastAsia"/>
        </w:rPr>
      </w:pPr>
    </w:p>
    <w:p>
      <w:pPr>
        <w:rPr>
          <w:rFonts w:hint="eastAsia"/>
        </w:rPr>
      </w:pPr>
    </w:p>
    <w:p>
      <w:pPr>
        <w:rPr>
          <w:rFonts w:hint="eastAsia"/>
        </w:rPr>
      </w:pPr>
      <w:r>
        <w:rPr>
          <w:rFonts w:hint="eastAsia"/>
        </w:rPr>
        <w:t>四、报价人需知</w:t>
      </w:r>
    </w:p>
    <w:p>
      <w:pPr>
        <w:rPr>
          <w:rFonts w:hint="eastAsia"/>
        </w:rPr>
      </w:pPr>
    </w:p>
    <w:p>
      <w:pPr>
        <w:rPr>
          <w:rFonts w:hint="eastAsia"/>
        </w:rPr>
      </w:pPr>
      <w:r>
        <w:rPr>
          <w:rFonts w:hint="eastAsia"/>
        </w:rPr>
        <w:t>1、报价：报价的计价方法以包干方式承包。</w:t>
      </w:r>
    </w:p>
    <w:p>
      <w:pPr>
        <w:rPr>
          <w:rFonts w:hint="eastAsia"/>
        </w:rPr>
      </w:pPr>
    </w:p>
    <w:p>
      <w:pPr>
        <w:rPr>
          <w:rFonts w:hint="eastAsia"/>
        </w:rPr>
      </w:pPr>
      <w:r>
        <w:rPr>
          <w:rFonts w:hint="eastAsia"/>
        </w:rPr>
        <w:t>2、技术标准及作业要求必须符合国家有关标准及行业标准。</w:t>
      </w:r>
    </w:p>
    <w:p>
      <w:pPr>
        <w:rPr>
          <w:rFonts w:hint="eastAsia"/>
        </w:rPr>
      </w:pPr>
    </w:p>
    <w:p>
      <w:pPr>
        <w:rPr>
          <w:rFonts w:hint="eastAsia"/>
        </w:rPr>
      </w:pPr>
      <w:r>
        <w:rPr>
          <w:rFonts w:hint="eastAsia"/>
        </w:rPr>
        <w:t>3、若将成交项目转包给其他企业法人或自然人，否则采购人有权中止合同。</w:t>
      </w:r>
    </w:p>
    <w:p>
      <w:pPr>
        <w:rPr>
          <w:rFonts w:hint="eastAsia"/>
        </w:rPr>
      </w:pPr>
    </w:p>
    <w:p>
      <w:pPr>
        <w:rPr>
          <w:rFonts w:hint="eastAsia"/>
        </w:rPr>
      </w:pPr>
      <w:r>
        <w:rPr>
          <w:rFonts w:hint="eastAsia"/>
        </w:rPr>
        <w:t>4、报价人应确保其所提供的文件资料的真实性、有效性及合法性，否则，由此引起的任何责任由其自行承担。</w:t>
      </w:r>
    </w:p>
    <w:p>
      <w:pPr>
        <w:rPr>
          <w:rFonts w:hint="eastAsia"/>
        </w:rPr>
      </w:pPr>
    </w:p>
    <w:p>
      <w:pPr>
        <w:rPr>
          <w:rFonts w:hint="eastAsia"/>
        </w:rPr>
      </w:pPr>
      <w:r>
        <w:rPr>
          <w:rFonts w:hint="eastAsia"/>
          <w:lang w:val="en-US" w:eastAsia="zh-CN"/>
        </w:rPr>
        <w:t>5</w:t>
      </w:r>
      <w:r>
        <w:rPr>
          <w:rFonts w:hint="eastAsia"/>
        </w:rPr>
        <w:t>、</w:t>
      </w:r>
      <w:r>
        <w:rPr>
          <w:rFonts w:hint="eastAsia"/>
          <w:lang w:eastAsia="zh-CN"/>
        </w:rPr>
        <w:t>后勤部</w:t>
      </w:r>
      <w:r>
        <w:rPr>
          <w:rFonts w:hint="eastAsia"/>
        </w:rPr>
        <w:t>一律不予退还报价人的报价文件。</w:t>
      </w:r>
    </w:p>
    <w:p>
      <w:pPr>
        <w:rPr>
          <w:rFonts w:hint="eastAsia"/>
        </w:rPr>
      </w:pPr>
    </w:p>
    <w:p>
      <w:pPr>
        <w:rPr>
          <w:rFonts w:hint="eastAsia"/>
        </w:rPr>
      </w:pPr>
      <w:r>
        <w:rPr>
          <w:rFonts w:hint="eastAsia"/>
          <w:lang w:val="en-US" w:eastAsia="zh-CN"/>
        </w:rPr>
        <w:t>6</w:t>
      </w:r>
      <w:r>
        <w:rPr>
          <w:rFonts w:hint="eastAsia"/>
        </w:rPr>
        <w:t>、报价人如对本函有不清楚之处，请及时与</w:t>
      </w:r>
      <w:r>
        <w:rPr>
          <w:rFonts w:hint="eastAsia"/>
          <w:lang w:eastAsia="zh-CN"/>
        </w:rPr>
        <w:t>后勤部</w:t>
      </w:r>
      <w:r>
        <w:rPr>
          <w:rFonts w:hint="eastAsia"/>
        </w:rPr>
        <w:t>联系，我们将尽快予以答复。</w:t>
      </w:r>
    </w:p>
    <w:p>
      <w:pPr>
        <w:rPr>
          <w:rFonts w:hint="eastAsia"/>
        </w:rPr>
      </w:pPr>
    </w:p>
    <w:p>
      <w:pPr>
        <w:rPr>
          <w:rFonts w:hint="eastAsia"/>
        </w:rPr>
      </w:pPr>
      <w:r>
        <w:rPr>
          <w:rFonts w:hint="eastAsia"/>
        </w:rPr>
        <w:t>五、签订合同</w:t>
      </w:r>
    </w:p>
    <w:p>
      <w:pPr>
        <w:rPr>
          <w:rFonts w:hint="eastAsia"/>
        </w:rPr>
      </w:pPr>
    </w:p>
    <w:p>
      <w:pPr>
        <w:rPr>
          <w:rFonts w:hint="eastAsia"/>
        </w:rPr>
      </w:pPr>
      <w:r>
        <w:rPr>
          <w:rFonts w:hint="eastAsia"/>
        </w:rPr>
        <w:t>1、成交后内即与采购单位签订成交合同。</w:t>
      </w:r>
    </w:p>
    <w:p>
      <w:pPr>
        <w:rPr>
          <w:rFonts w:hint="eastAsia"/>
        </w:rPr>
      </w:pPr>
    </w:p>
    <w:p>
      <w:pPr>
        <w:rPr>
          <w:rFonts w:hint="eastAsia"/>
        </w:rPr>
      </w:pPr>
      <w:r>
        <w:rPr>
          <w:rFonts w:hint="eastAsia"/>
        </w:rPr>
        <w:t>2、采购双方必须严格按照报价文件及承诺签订采购合同，不得擅自变更。</w:t>
      </w:r>
    </w:p>
    <w:p>
      <w:pPr>
        <w:rPr>
          <w:rFonts w:hint="eastAsia"/>
        </w:rPr>
      </w:pPr>
    </w:p>
    <w:p>
      <w:pPr>
        <w:rPr>
          <w:rFonts w:hint="eastAsia"/>
        </w:rPr>
      </w:pPr>
      <w:r>
        <w:rPr>
          <w:rFonts w:hint="eastAsia"/>
        </w:rPr>
        <w:t>3、合同签订后，不得转包、分包，亦不得将合同全部及任何权利、义务向第三方转让，否则将被视为严重违约。</w:t>
      </w:r>
    </w:p>
    <w:p>
      <w:pPr>
        <w:rPr>
          <w:rFonts w:hint="eastAsia"/>
        </w:rPr>
      </w:pPr>
    </w:p>
    <w:p>
      <w:pPr>
        <w:rPr>
          <w:rFonts w:hint="eastAsia"/>
        </w:rPr>
      </w:pPr>
      <w:r>
        <w:rPr>
          <w:rFonts w:hint="eastAsia"/>
        </w:rPr>
        <w:t>六、澄清及变更</w:t>
      </w:r>
    </w:p>
    <w:p>
      <w:pPr>
        <w:rPr>
          <w:rFonts w:hint="eastAsia"/>
        </w:rPr>
      </w:pPr>
    </w:p>
    <w:p>
      <w:pPr>
        <w:rPr>
          <w:rFonts w:hint="eastAsia"/>
        </w:rPr>
      </w:pPr>
      <w:r>
        <w:rPr>
          <w:rFonts w:hint="eastAsia"/>
        </w:rPr>
        <w:t>采购需求文件如有澄清及变更，将以函的形式告知。</w:t>
      </w:r>
    </w:p>
    <w:p>
      <w:pPr>
        <w:rPr>
          <w:rFonts w:hint="eastAsia"/>
        </w:rPr>
      </w:pPr>
    </w:p>
    <w:p>
      <w:pPr>
        <w:rPr>
          <w:rFonts w:hint="eastAsia"/>
        </w:rPr>
      </w:pPr>
      <w:r>
        <w:rPr>
          <w:rFonts w:hint="eastAsia"/>
        </w:rPr>
        <w:t>七、其它</w:t>
      </w:r>
    </w:p>
    <w:p>
      <w:pPr>
        <w:rPr>
          <w:rFonts w:hint="eastAsia"/>
        </w:rPr>
      </w:pPr>
    </w:p>
    <w:p>
      <w:pPr>
        <w:rPr>
          <w:rFonts w:hint="eastAsia"/>
        </w:rPr>
      </w:pPr>
      <w:r>
        <w:rPr>
          <w:rFonts w:hint="eastAsia"/>
        </w:rPr>
        <w:t>1、无论基于何种原因，各项本应作拒绝处理的情形即便未被及时发现而使该报价人进入评审或其它后续程序，包括已经签约的情形，一旦在任何时间被发现，则采购与招标办公室均有权决定是否取消该报价人此前评议的结果，或是否对该报价予以拒绝，并有权采取相应的补救或纠正措施。一旦该报价人被拒绝或被取消此前评议结果，其现有的位置将被其他报价人依序替代或重新组织采购，相关的一切损失均由该报价人自行承担。</w:t>
      </w:r>
    </w:p>
    <w:p>
      <w:pPr>
        <w:rPr>
          <w:rFonts w:hint="eastAsia"/>
        </w:rPr>
      </w:pPr>
    </w:p>
    <w:p>
      <w:pPr>
        <w:rPr>
          <w:rFonts w:hint="eastAsia"/>
        </w:rPr>
      </w:pPr>
      <w:r>
        <w:rPr>
          <w:rFonts w:hint="eastAsia"/>
        </w:rPr>
        <w:t>2、报价文件应响应本采购需求，否则，将有可能被判定为作废。</w:t>
      </w:r>
    </w:p>
    <w:p>
      <w:pPr>
        <w:rPr>
          <w:rFonts w:hint="eastAsia"/>
        </w:rPr>
      </w:pPr>
    </w:p>
    <w:p>
      <w:pPr>
        <w:rPr>
          <w:rFonts w:hint="eastAsia"/>
        </w:rPr>
      </w:pPr>
      <w:r>
        <w:rPr>
          <w:rFonts w:hint="eastAsia"/>
        </w:rPr>
        <w:t>3、本邀请文件技术参数等技术条款由项目经办人负责解释，其他商务条款由</w:t>
      </w:r>
      <w:r>
        <w:rPr>
          <w:rFonts w:hint="eastAsia"/>
          <w:lang w:eastAsia="zh-CN"/>
        </w:rPr>
        <w:t>后勤部</w:t>
      </w:r>
      <w:r>
        <w:rPr>
          <w:rFonts w:hint="eastAsia"/>
        </w:rPr>
        <w:t>负责解释。</w:t>
      </w:r>
    </w:p>
    <w:p>
      <w:pPr>
        <w:rPr>
          <w:rFonts w:hint="eastAsia"/>
        </w:rPr>
      </w:pPr>
    </w:p>
    <w:p>
      <w:pPr>
        <w:rPr>
          <w:rFonts w:hint="eastAsia"/>
        </w:rPr>
      </w:pPr>
      <w:r>
        <w:rPr>
          <w:rFonts w:hint="eastAsia"/>
        </w:rPr>
        <w:t>八、监督：</w:t>
      </w:r>
    </w:p>
    <w:p>
      <w:pPr>
        <w:rPr>
          <w:rFonts w:hint="eastAsia"/>
        </w:rPr>
      </w:pPr>
    </w:p>
    <w:p>
      <w:pPr>
        <w:rPr>
          <w:rFonts w:hint="eastAsia" w:eastAsiaTheme="minorEastAsia"/>
          <w:lang w:val="en-US" w:eastAsia="zh-CN"/>
        </w:rPr>
      </w:pPr>
      <w:r>
        <w:rPr>
          <w:rFonts w:hint="eastAsia"/>
        </w:rPr>
        <w:t>监督电话：0551-625</w:t>
      </w:r>
      <w:r>
        <w:rPr>
          <w:rFonts w:hint="eastAsia"/>
          <w:lang w:val="en-US" w:eastAsia="zh-CN"/>
        </w:rPr>
        <w:t>35817</w:t>
      </w:r>
    </w:p>
    <w:p>
      <w:pPr>
        <w:ind w:firstLine="3990" w:firstLineChars="1900"/>
        <w:rPr>
          <w:rFonts w:hint="eastAsia" w:eastAsiaTheme="minorEastAsia"/>
          <w:lang w:eastAsia="zh-CN"/>
        </w:rPr>
      </w:pPr>
      <w:r>
        <w:rPr>
          <w:rFonts w:hint="eastAsia"/>
        </w:rPr>
        <w:t>合肥幼儿师范高等专科学校</w:t>
      </w:r>
      <w:r>
        <w:rPr>
          <w:rFonts w:hint="eastAsia"/>
          <w:lang w:eastAsia="zh-CN"/>
        </w:rPr>
        <w:t>附属实验幼儿园</w:t>
      </w:r>
    </w:p>
    <w:p>
      <w:pPr>
        <w:rPr>
          <w:rFonts w:hint="eastAsia"/>
        </w:rPr>
      </w:pPr>
    </w:p>
    <w:p>
      <w:pPr>
        <w:ind w:firstLine="4830" w:firstLineChars="2300"/>
        <w:rPr>
          <w:rFonts w:hint="eastAsia"/>
        </w:rPr>
      </w:pPr>
      <w:r>
        <w:rPr>
          <w:rFonts w:hint="eastAsia"/>
        </w:rPr>
        <w:t>201</w:t>
      </w:r>
      <w:r>
        <w:rPr>
          <w:rFonts w:hint="eastAsia"/>
          <w:lang w:val="en-US" w:eastAsia="zh-CN"/>
        </w:rPr>
        <w:t>9</w:t>
      </w:r>
      <w:r>
        <w:rPr>
          <w:rFonts w:hint="eastAsia"/>
        </w:rPr>
        <w:t>年</w:t>
      </w:r>
      <w:r>
        <w:rPr>
          <w:rFonts w:hint="eastAsia"/>
          <w:lang w:val="en-US" w:eastAsia="zh-CN"/>
        </w:rPr>
        <w:t>1月8</w:t>
      </w:r>
      <w:r>
        <w:rPr>
          <w:rFonts w:hint="eastAsia"/>
        </w:rPr>
        <w:t xml:space="preserve">日 </w:t>
      </w:r>
    </w:p>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微软雅黑" w:hAnsi="微软雅黑" w:eastAsia="微软雅黑" w:cs="微软雅黑"/>
          <w:i w:val="0"/>
          <w:caps w:val="0"/>
          <w:color w:val="000000"/>
          <w:spacing w:val="0"/>
          <w:sz w:val="21"/>
          <w:szCs w:val="21"/>
          <w:shd w:val="clear" w:fill="FFFFFF"/>
          <w:lang w:eastAsia="zh-CN"/>
        </w:rPr>
      </w:pPr>
    </w:p>
    <w:p>
      <w:pPr>
        <w:rPr>
          <w:rFonts w:hint="eastAsia" w:ascii="宋体" w:hAnsi="宋体" w:eastAsia="宋体"/>
          <w:b/>
          <w:bCs/>
          <w:sz w:val="44"/>
          <w:szCs w:val="44"/>
          <w:lang w:val="en-US" w:eastAsia="zh-CN"/>
        </w:rPr>
      </w:pPr>
      <w:r>
        <w:rPr>
          <w:rFonts w:hint="eastAsia" w:ascii="微软雅黑" w:hAnsi="微软雅黑" w:eastAsia="微软雅黑" w:cs="微软雅黑"/>
          <w:i w:val="0"/>
          <w:caps w:val="0"/>
          <w:color w:val="000000"/>
          <w:spacing w:val="0"/>
          <w:sz w:val="21"/>
          <w:szCs w:val="21"/>
          <w:shd w:val="clear" w:fill="FFFFFF"/>
          <w:lang w:eastAsia="zh-CN"/>
        </w:rPr>
        <w:t>附件</w:t>
      </w:r>
      <w:r>
        <w:rPr>
          <w:rFonts w:hint="eastAsia" w:ascii="微软雅黑" w:hAnsi="微软雅黑" w:eastAsia="微软雅黑" w:cs="微软雅黑"/>
          <w:i w:val="0"/>
          <w:caps w:val="0"/>
          <w:color w:val="000000"/>
          <w:spacing w:val="0"/>
          <w:sz w:val="21"/>
          <w:szCs w:val="21"/>
          <w:shd w:val="clear" w:fill="FFFFFF"/>
          <w:lang w:val="en-US" w:eastAsia="zh-CN"/>
        </w:rPr>
        <w:t>1</w:t>
      </w:r>
      <w:r>
        <w:rPr>
          <w:rFonts w:hint="eastAsia" w:ascii="微软雅黑" w:hAnsi="微软雅黑" w:eastAsia="微软雅黑" w:cs="微软雅黑"/>
          <w:i w:val="0"/>
          <w:caps w:val="0"/>
          <w:color w:val="000000"/>
          <w:spacing w:val="0"/>
          <w:sz w:val="21"/>
          <w:szCs w:val="21"/>
          <w:shd w:val="clear" w:fill="FFFFFF"/>
          <w:lang w:eastAsia="zh-CN"/>
        </w:rPr>
        <w:t>：</w:t>
      </w:r>
      <w:r>
        <w:rPr>
          <w:rFonts w:hint="eastAsia" w:ascii="微软雅黑" w:hAnsi="微软雅黑" w:eastAsia="微软雅黑" w:cs="微软雅黑"/>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lang w:eastAsia="zh-CN"/>
        </w:rPr>
        <w:t>采购</w:t>
      </w:r>
      <w:r>
        <w:rPr>
          <w:rFonts w:hint="eastAsia" w:ascii="微软雅黑" w:hAnsi="微软雅黑" w:eastAsia="微软雅黑" w:cs="微软雅黑"/>
          <w:i w:val="0"/>
          <w:caps w:val="0"/>
          <w:color w:val="000000"/>
          <w:spacing w:val="0"/>
          <w:sz w:val="21"/>
          <w:szCs w:val="21"/>
          <w:shd w:val="clear" w:fill="FFFFFF"/>
        </w:rPr>
        <w:t>项目功能需求及技术要求文件》</w:t>
      </w:r>
    </w:p>
    <w:p>
      <w:pPr>
        <w:jc w:val="center"/>
        <w:rPr>
          <w:rFonts w:hint="eastAsia" w:ascii="宋体" w:hAnsi="宋体" w:eastAsia="宋体"/>
          <w:b/>
          <w:bCs/>
          <w:sz w:val="44"/>
          <w:szCs w:val="44"/>
          <w:lang w:val="en-US" w:eastAsia="zh-CN"/>
        </w:rPr>
      </w:pPr>
    </w:p>
    <w:p>
      <w:pPr>
        <w:jc w:val="both"/>
        <w:rPr>
          <w:rFonts w:hint="eastAsia" w:ascii="宋体" w:hAnsi="宋体" w:eastAsia="宋体"/>
          <w:b/>
          <w:bCs/>
          <w:sz w:val="44"/>
          <w:szCs w:val="44"/>
          <w:lang w:val="en-US" w:eastAsia="zh-CN"/>
        </w:rPr>
      </w:pPr>
    </w:p>
    <w:p>
      <w:pPr>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财务软件系统参数要求</w:t>
      </w:r>
    </w:p>
    <w:p>
      <w:pPr>
        <w:spacing w:line="0" w:lineRule="atLeast"/>
        <w:ind w:left="489"/>
        <w:rPr>
          <w:rFonts w:hint="eastAsia" w:ascii="宋体" w:hAnsi="宋体" w:eastAsia="宋体"/>
          <w:b/>
          <w:bCs/>
          <w:sz w:val="32"/>
          <w:szCs w:val="32"/>
          <w:lang w:val="en-US" w:eastAsia="zh-CN"/>
        </w:rPr>
      </w:pPr>
    </w:p>
    <w:p>
      <w:pPr>
        <w:spacing w:line="0" w:lineRule="atLeast"/>
        <w:ind w:left="489"/>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一、总体功能要求</w:t>
      </w:r>
    </w:p>
    <w:p>
      <w:pPr>
        <w:spacing w:line="190" w:lineRule="exact"/>
        <w:rPr>
          <w:rFonts w:hint="eastAsia" w:ascii="宋体" w:hAnsi="宋体" w:eastAsia="宋体" w:cs="宋体"/>
          <w:sz w:val="24"/>
        </w:rPr>
      </w:pPr>
    </w:p>
    <w:p>
      <w:pPr>
        <w:spacing w:line="0" w:lineRule="atLeast"/>
        <w:ind w:left="0" w:leftChars="0" w:firstLine="480" w:firstLineChars="200"/>
        <w:rPr>
          <w:rFonts w:hint="eastAsia" w:ascii="宋体" w:hAnsi="宋体" w:eastAsia="宋体"/>
          <w:sz w:val="24"/>
          <w:lang w:eastAsia="zh-CN"/>
        </w:rPr>
      </w:pPr>
      <w:r>
        <w:rPr>
          <w:rFonts w:hint="eastAsia" w:ascii="宋体" w:hAnsi="宋体" w:eastAsia="宋体"/>
          <w:sz w:val="24"/>
          <w:lang w:eastAsia="zh-CN"/>
        </w:rPr>
        <w:t>适应新</w:t>
      </w:r>
      <w:r>
        <w:rPr>
          <w:rFonts w:ascii="宋体" w:hAnsi="宋体" w:eastAsia="宋体"/>
          <w:sz w:val="24"/>
        </w:rPr>
        <w:t>《政府会计制度》采用政府财务会计和预算会计“</w:t>
      </w:r>
      <w:r>
        <w:rPr>
          <w:rFonts w:ascii="宋体" w:hAnsi="宋体" w:eastAsia="宋体"/>
          <w:b/>
          <w:sz w:val="24"/>
        </w:rPr>
        <w:t>适度分离又相互衔接</w:t>
      </w:r>
      <w:r>
        <w:rPr>
          <w:rFonts w:ascii="宋体" w:hAnsi="宋体" w:eastAsia="宋体"/>
          <w:sz w:val="24"/>
        </w:rPr>
        <w:t>” 的全新核算模式</w:t>
      </w:r>
      <w:r>
        <w:rPr>
          <w:rFonts w:hint="eastAsia" w:ascii="宋体" w:hAnsi="宋体" w:eastAsia="宋体"/>
          <w:sz w:val="24"/>
          <w:lang w:eastAsia="zh-CN"/>
        </w:rPr>
        <w:t>。</w:t>
      </w:r>
    </w:p>
    <w:p>
      <w:pPr>
        <w:numPr>
          <w:ilvl w:val="0"/>
          <w:numId w:val="0"/>
        </w:numPr>
        <w:spacing w:line="0" w:lineRule="atLeast"/>
        <w:ind w:firstLine="321" w:firstLineChars="100"/>
        <w:rPr>
          <w:rFonts w:hint="eastAsia" w:ascii="宋体" w:hAnsi="宋体" w:eastAsia="宋体"/>
          <w:b/>
          <w:bCs/>
          <w:sz w:val="36"/>
          <w:szCs w:val="36"/>
          <w:lang w:eastAsia="zh-CN"/>
        </w:rPr>
      </w:pPr>
      <w:r>
        <w:rPr>
          <w:rFonts w:hint="eastAsia" w:ascii="宋体" w:hAnsi="宋体" w:eastAsia="宋体"/>
          <w:b/>
          <w:bCs/>
          <w:sz w:val="32"/>
          <w:szCs w:val="32"/>
          <w:lang w:val="en-US" w:eastAsia="zh-CN"/>
        </w:rPr>
        <w:t>二、主要参数要求</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（1）建立政府会计科目核算体系</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（2）增加财务核算维度</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（3）简化操作、提升效率，智能平行记账</w:t>
      </w:r>
      <w:bookmarkStart w:id="1" w:name="_GoBack"/>
      <w:bookmarkEnd w:id="1"/>
      <w:bookmarkStart w:id="0" w:name="page7"/>
      <w:bookmarkEnd w:id="0"/>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（4）项目管理功能</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（5）强化财务控制功能</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（6）自动结转、编制会计报表</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（7）改良凭证影像化功能</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eastAsia="zh-CN"/>
        </w:rPr>
      </w:pPr>
      <w:r>
        <w:rPr>
          <w:rFonts w:ascii="宋体" w:hAnsi="宋体" w:eastAsia="宋体"/>
          <w:sz w:val="24"/>
        </w:rPr>
        <w:t>（8）深化业财融合</w:t>
      </w:r>
      <w:r>
        <w:rPr>
          <w:rFonts w:hint="eastAsia" w:ascii="宋体" w:hAnsi="宋体" w:eastAsia="宋体"/>
          <w:sz w:val="24"/>
          <w:lang w:eastAsia="zh-CN"/>
        </w:rPr>
        <w:t>；</w:t>
      </w:r>
    </w:p>
    <w:p>
      <w:pPr>
        <w:spacing w:line="0" w:lineRule="atLeast"/>
        <w:ind w:left="0" w:leftChars="0" w:firstLine="480" w:firstLineChars="200"/>
        <w:rPr>
          <w:rFonts w:hint="eastAsia" w:ascii="宋体" w:hAnsi="宋体" w:eastAsia="宋体"/>
          <w:sz w:val="24"/>
          <w:lang w:val="en-US" w:eastAsia="zh-CN"/>
        </w:rPr>
      </w:pPr>
      <w:r>
        <w:rPr>
          <w:rFonts w:hint="eastAsia" w:ascii="宋体" w:hAnsi="宋体" w:eastAsia="宋体"/>
          <w:sz w:val="24"/>
          <w:lang w:val="en-US" w:eastAsia="zh-CN"/>
        </w:rPr>
        <w:t>（9）资产模块按财政要求每月自动计提折旧</w:t>
      </w:r>
      <w:r>
        <w:rPr>
          <w:rFonts w:ascii="宋体" w:hAnsi="宋体" w:eastAsia="宋体"/>
          <w:sz w:val="24"/>
        </w:rPr>
        <w:t>功能</w:t>
      </w:r>
      <w:r>
        <w:rPr>
          <w:rFonts w:hint="eastAsia" w:ascii="宋体" w:hAnsi="宋体" w:eastAsia="宋体"/>
          <w:sz w:val="24"/>
          <w:lang w:val="en-US" w:eastAsia="zh-CN"/>
        </w:rPr>
        <w:t>；</w:t>
      </w:r>
    </w:p>
    <w:p>
      <w:pPr>
        <w:spacing w:line="0" w:lineRule="atLeast"/>
        <w:ind w:left="0" w:leftChars="0" w:firstLine="480" w:firstLineChars="200"/>
        <w:rPr>
          <w:rFonts w:hint="eastAsia" w:ascii="宋体" w:hAnsi="宋体" w:eastAsia="宋体"/>
          <w:sz w:val="24"/>
          <w:lang w:val="en-US" w:eastAsia="zh-CN"/>
        </w:rPr>
      </w:pPr>
      <w:r>
        <w:rPr>
          <w:rFonts w:hint="eastAsia" w:ascii="宋体" w:hAnsi="宋体" w:eastAsia="宋体"/>
          <w:sz w:val="24"/>
          <w:lang w:val="en-US" w:eastAsia="zh-CN"/>
        </w:rPr>
        <w:t>（10）根据财政部门要求，定期从系统取数上报有关部门；</w:t>
      </w:r>
    </w:p>
    <w:p>
      <w:pPr>
        <w:spacing w:line="0" w:lineRule="atLeast"/>
        <w:ind w:left="0" w:leftChars="0" w:firstLine="480" w:firstLineChars="200"/>
        <w:rPr>
          <w:rFonts w:hint="eastAsia" w:ascii="宋体" w:hAnsi="宋体" w:eastAsia="宋体"/>
          <w:sz w:val="24"/>
          <w:lang w:val="en-US" w:eastAsia="zh-CN"/>
        </w:rPr>
      </w:pPr>
      <w:r>
        <w:rPr>
          <w:rFonts w:hint="eastAsia" w:ascii="宋体" w:hAnsi="宋体" w:eastAsia="宋体"/>
          <w:sz w:val="24"/>
          <w:lang w:val="en-US" w:eastAsia="zh-CN"/>
        </w:rPr>
        <w:t>（11）满足后期网络报销数据衔接功能。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035A0"/>
    <w:rsid w:val="18884BA7"/>
    <w:rsid w:val="1AFD725A"/>
    <w:rsid w:val="5D4035A0"/>
    <w:rsid w:val="65CF7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pPr>
    <w:rPr>
      <w:rFonts w:ascii="Helvetica" w:hAnsi="Helvetica" w:eastAsia="Helvetica" w:cs="Helvetica"/>
      <w:b/>
      <w:kern w:val="0"/>
      <w:sz w:val="30"/>
      <w:szCs w:val="30"/>
      <w:lang w:val="en-US" w:eastAsia="zh-CN" w:bidi="ar"/>
    </w:rPr>
  </w:style>
  <w:style w:type="character" w:default="1" w:styleId="5">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3">
    <w:name w:val="Body Text Indent"/>
    <w:basedOn w:val="1"/>
    <w:semiHidden/>
    <w:qFormat/>
    <w:uiPriority w:val="0"/>
    <w:pPr>
      <w:ind w:firstLine="540"/>
    </w:pPr>
    <w:rPr>
      <w:rFonts w:ascii="仿宋_GB2312" w:eastAsia="仿宋_GB2312"/>
      <w:sz w:val="2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145CCD"/>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uiPriority w:val="0"/>
    <w:rPr>
      <w:color w:val="145CCD"/>
      <w:u w:val="none"/>
    </w:rPr>
  </w:style>
  <w:style w:type="character" w:styleId="13">
    <w:name w:val="HTML Code"/>
    <w:basedOn w:val="5"/>
    <w:uiPriority w:val="0"/>
    <w:rPr>
      <w:rFonts w:ascii="Consolas" w:hAnsi="Consolas" w:eastAsia="Consolas" w:cs="Consolas"/>
      <w:color w:val="EA644A"/>
      <w:sz w:val="21"/>
      <w:szCs w:val="21"/>
      <w:shd w:val="clear" w:fill="F9F2F4"/>
    </w:rPr>
  </w:style>
  <w:style w:type="character" w:styleId="14">
    <w:name w:val="HTML Cite"/>
    <w:basedOn w:val="5"/>
    <w:qFormat/>
    <w:uiPriority w:val="0"/>
  </w:style>
  <w:style w:type="character" w:styleId="15">
    <w:name w:val="HTML Keyboard"/>
    <w:basedOn w:val="5"/>
    <w:qFormat/>
    <w:uiPriority w:val="0"/>
    <w:rPr>
      <w:rFonts w:hint="default" w:ascii="Consolas" w:hAnsi="Consolas" w:eastAsia="Consolas" w:cs="Consolas"/>
      <w:b/>
      <w:color w:val="666666"/>
      <w:sz w:val="21"/>
      <w:szCs w:val="21"/>
      <w:bdr w:val="single" w:color="D7D7D7" w:sz="6" w:space="0"/>
      <w:shd w:val="clear" w:fill="F1F1F1"/>
    </w:rPr>
  </w:style>
  <w:style w:type="character" w:styleId="16">
    <w:name w:val="HTML Sample"/>
    <w:basedOn w:val="5"/>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2019-01-08T07:37:00Z</dcterms:created>
  <dc:creator>王是谁的王</dc:creator>
  <cp:lastModifiedBy>王是谁的王</cp:lastModifiedBy>
  <cp:lastPrinted>2019-01-08T08:05:00Z</cp:lastPrinted>
  <dcterms:modified xsi:type="dcterms:W3CDTF">2019-01-08T08:29:33Z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