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201" w:beforeAutospacing="0" w:after="0" w:afterLines="150" w:afterAutospacing="0" w:line="240" w:lineRule="auto"/>
        <w:ind w:left="0" w:leftChars="0" w:firstLine="0" w:firstLineChars="0"/>
        <w:jc w:val="center"/>
        <w:textAlignment w:val="auto"/>
        <w:rPr>
          <w:rFonts w:hint="eastAsia"/>
          <w:b/>
          <w:bCs/>
          <w:sz w:val="44"/>
          <w:szCs w:val="44"/>
        </w:rPr>
      </w:pPr>
      <w:r>
        <w:rPr>
          <w:rFonts w:hint="eastAsia"/>
          <w:b/>
          <w:bCs/>
          <w:sz w:val="44"/>
          <w:szCs w:val="44"/>
        </w:rPr>
        <w:t>关于组织参加安徽省第六届大学生艺术展演活动的通知</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0" w:firstLineChars="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w:t>
      </w:r>
      <w:r>
        <w:rPr>
          <w:rFonts w:hint="eastAsia" w:asciiTheme="minorEastAsia" w:hAnsiTheme="minorEastAsia" w:eastAsiaTheme="minorEastAsia" w:cstheme="minorEastAsia"/>
          <w:sz w:val="32"/>
          <w:szCs w:val="32"/>
          <w:lang w:eastAsia="zh-CN"/>
        </w:rPr>
        <w:t>系部</w:t>
      </w:r>
      <w:r>
        <w:rPr>
          <w:rFonts w:hint="eastAsia" w:asciiTheme="minorEastAsia" w:hAnsiTheme="minorEastAsia" w:eastAsiaTheme="minorEastAsia" w:cstheme="minorEastAsia"/>
          <w:sz w:val="32"/>
          <w:szCs w:val="32"/>
        </w:rPr>
        <w:t>：</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深入学习贯彻习近平总书记关于教育的重要论述和全国教育大会精神，切实落实《国务院办公厅关于全面加强和改进学校美育工作的意见》《教育部关于切实加强新时代高等学校美育工作的意见》文件要求，根据《学校艺术教育工作规程》（教育部令第13号）和《教育部关于举办全国第六届大学生艺术展演活动的通知》（教体艺函〔2019〕5号）等精神，结合安徽省教育厅《关于举办安徽省第六届大学生艺术展演活动的通知》（皖教体〔2019〕9号）文件精神。经研究，我校由校团委具体承办该项工作，现将组织参加安徽省第六届大学生艺术展演活动具体通知如下。</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一、指导思想：</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以习近平新时代中国特色社会主义思想为指导，全面贯彻党的教育方针，落实立德树人根本任务，坚持以社会主义核心价值观为引领，坚持根植中华优秀传统文化深厚土壤，坚持以美育人、以美化人、以美培元，用艺术陶冶情操、塑造美好心灵，引导广大师生有信仰、有情怀、有担当，不辜负党的期望、人民期待、民族重托，树立高远的理想追求和深沉的家国情怀，把展演活动作为学校美育培根铸魂的重要载体，培养德智体美劳全面发展的社会主义建设者和接班人，以优异成绩向中国共产党建党100周年献礼。</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二、活动主题：</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本届展演活动的主题是:奋斗•创新•奉献。</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展演活动的项目和内容要紧紧围绕主题，展现当代大学生与中国共产党同行、与祖国同行、与时代同行、与人民同行、与梦想同行的价值追求;展现当代大学生胸怀忧国忧民之心、爱国爱民之情，奉献祖国、奉献人民的远大理想抱负;展现当代大学生勇担时代责任、勇于砥砺奋斗、勇于创新创造，开拓进取、甘愿奉献，追求更有高度、更有品味的人生境界。</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三、活动原则：</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坚持立德树人。培育和践行社会主义核心价值观，大力弘扬中华优秀传统文化，继承革命文化，发展社会主义先进文化，大力弘扬爱国主义精神，培养学生深厚的民族情感，引领学生坚定文化自信，增强文化自觉。</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坚持面向全体。坚持育人性、公平性、群体性，提倡学校开展班级、年级、</w:t>
      </w:r>
      <w:r>
        <w:rPr>
          <w:rFonts w:hint="eastAsia" w:asciiTheme="minorEastAsia" w:hAnsiTheme="minorEastAsia" w:eastAsiaTheme="minorEastAsia" w:cstheme="minorEastAsia"/>
          <w:sz w:val="32"/>
          <w:szCs w:val="32"/>
          <w:lang w:eastAsia="zh-CN"/>
        </w:rPr>
        <w:t>系部</w:t>
      </w:r>
      <w:r>
        <w:rPr>
          <w:rFonts w:hint="eastAsia" w:asciiTheme="minorEastAsia" w:hAnsiTheme="minorEastAsia" w:eastAsiaTheme="minorEastAsia" w:cstheme="minorEastAsia"/>
          <w:sz w:val="32"/>
          <w:szCs w:val="32"/>
        </w:rPr>
        <w:t>展示活动，通过丰富多彩的艺术实践活动提升学生审美和人文素养，努力让每个学生成为展演活动的受益者。</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坚持弘扬中国精神。坚守中华文化立场、传承中华文化基因，坚持创造性转化、创新性发展，通过展演活动弘扬中国精神、传播中国价值、凝聚中国力量，切实增强学生的文化主体意识和文化创新意识。</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坚持机制创新。不断完善活动“三阶段”推进机制，抓实抓好高校开展普及活动、省级集中展演和全国现场展演三阶段工作，建立健全普及参与、交流学习、协同推进工作机制，展示成果，引领方向。</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四、活动项目：</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展演活动的项目分为艺术表演类、大学生艺术实践工作坊、艺术作品类(含学生艺术作品和高校校长书画摄影作品)、高校美育改革创新优秀案例四大类。</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艺术表演类包括声乐、器乐、舞蹈、戏剧、朗诵;大学生艺术实践工作坊包括艺术与科技、艺术与校园、艺术与生活、艺术与美丽乡村四部分；学生艺术作品类包括绘画、书法和篆刻、摄影、设计、微电影；高校美育改革创新优秀案例包括高校美育教师队伍建设、高校公共艺术课程建设与教学改革、高校专业艺术人才培养模式改革创新、高校艺术师范教育教学改革等方面。三个大类各项目的具体要求见附件。</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五、对象和分组：</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艺术表演、大学生艺术实践工作坊和学生艺术作品的参加对象为我校全日制在校专科生，分为甲、乙两个组别，甲组为我校非艺术类专业的学生，乙组为我校艺术类专业的学生。艺术表演和艺术作品应以非艺术类专业学生为主，艺术实践工作坊应以艺术类专业学生为主。</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六、活动安排：</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（一）成立组织，制订方案。2019年12月底前，学校成立成立艺术展演工作组，负责制订本届大学生艺术展演活动方案，并向省教育厅上报活动方案。工作组设在校团委。</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（二）宣传发动，分解任务。2020年1月前根据省教育厅要求通过海报、橱窗等宣传物料等在全校范围内广泛宣传动员。</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（三）开展活动，评选推荐。2020年6月中旬前开展校内集中评选，初步确定上报展演节目和作品。</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（四）认真审核，组织上报。2020年6月底前</w:t>
      </w:r>
      <w:r>
        <w:rPr>
          <w:rFonts w:hint="eastAsia" w:asciiTheme="minorEastAsia" w:hAnsiTheme="minorEastAsia" w:eastAsiaTheme="minorEastAsia" w:cstheme="minorEastAsia"/>
          <w:sz w:val="32"/>
          <w:szCs w:val="32"/>
          <w:lang w:eastAsia="zh-CN"/>
        </w:rPr>
        <w:t>系部</w:t>
      </w:r>
      <w:r>
        <w:rPr>
          <w:rFonts w:hint="eastAsia" w:asciiTheme="minorEastAsia" w:hAnsiTheme="minorEastAsia" w:eastAsiaTheme="minorEastAsia" w:cstheme="minorEastAsia"/>
          <w:sz w:val="32"/>
          <w:szCs w:val="32"/>
        </w:rPr>
        <w:t>将参赛作品按照文件要求上报校团委</w:t>
      </w:r>
      <w:r>
        <w:rPr>
          <w:rFonts w:hint="eastAsia" w:asciiTheme="minorEastAsia" w:hAnsiTheme="minorEastAsia" w:eastAsiaTheme="minorEastAsia" w:cstheme="minorEastAsia"/>
          <w:sz w:val="32"/>
          <w:szCs w:val="32"/>
          <w:lang w:eastAsia="zh-CN"/>
        </w:rPr>
        <w:t>许丹然</w:t>
      </w:r>
      <w:r>
        <w:rPr>
          <w:rFonts w:hint="eastAsia" w:asciiTheme="minorEastAsia" w:hAnsiTheme="minorEastAsia" w:eastAsiaTheme="minorEastAsia" w:cstheme="minorEastAsia"/>
          <w:sz w:val="32"/>
          <w:szCs w:val="32"/>
        </w:rPr>
        <w:t>老师处，联系电话：</w:t>
      </w:r>
      <w:r>
        <w:rPr>
          <w:rFonts w:hint="eastAsia" w:asciiTheme="minorEastAsia" w:hAnsiTheme="minorEastAsia" w:eastAsiaTheme="minorEastAsia" w:cstheme="minorEastAsia"/>
          <w:sz w:val="32"/>
          <w:szCs w:val="32"/>
          <w:lang w:val="en-US" w:eastAsia="zh-CN"/>
        </w:rPr>
        <w:t>62520151</w:t>
      </w:r>
      <w:r>
        <w:rPr>
          <w:rFonts w:hint="eastAsia" w:asciiTheme="minorEastAsia" w:hAnsiTheme="minorEastAsia" w:eastAsiaTheme="minorEastAsia" w:cstheme="minorEastAsia"/>
          <w:sz w:val="32"/>
          <w:szCs w:val="32"/>
        </w:rPr>
        <w:t>。校团委将完成拟申报作品修改完善、审核、录制、整理、汇总工作；7月上旬，向省组委会办公室报送优秀作品。</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七、工作要求：</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高度重视。大学生艺术展演活动既是我校贯彻党的十九届二中、三中、四中精神，培养德智体美全面发展人才的具体措施，也是展示我校师生艺术素质、检验我校艺术教育成果和办学实力的重要平台。因此希望各</w:t>
      </w:r>
      <w:r>
        <w:rPr>
          <w:rFonts w:hint="eastAsia" w:asciiTheme="minorEastAsia" w:hAnsiTheme="minorEastAsia" w:eastAsiaTheme="minorEastAsia" w:cstheme="minorEastAsia"/>
          <w:sz w:val="32"/>
          <w:szCs w:val="32"/>
          <w:lang w:eastAsia="zh-CN"/>
        </w:rPr>
        <w:t>系部</w:t>
      </w:r>
      <w:r>
        <w:rPr>
          <w:rFonts w:hint="eastAsia" w:asciiTheme="minorEastAsia" w:hAnsiTheme="minorEastAsia" w:eastAsiaTheme="minorEastAsia" w:cstheme="minorEastAsia"/>
          <w:sz w:val="32"/>
          <w:szCs w:val="32"/>
        </w:rPr>
        <w:t>必须提高认识，高度重视；要靠前指挥，狠抓落实；要给予必要的场地、人力和经费支持，为艺术展演活动的开展提供全方位的保障。</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（二）精心组织。大学生艺术展演活动时间紧、任务重，涉及项目多、要求高。因此各</w:t>
      </w:r>
      <w:r>
        <w:rPr>
          <w:rFonts w:hint="eastAsia" w:asciiTheme="minorEastAsia" w:hAnsiTheme="minorEastAsia" w:eastAsiaTheme="minorEastAsia" w:cstheme="minorEastAsia"/>
          <w:sz w:val="32"/>
          <w:szCs w:val="32"/>
          <w:lang w:eastAsia="zh-CN"/>
        </w:rPr>
        <w:t>系部</w:t>
      </w:r>
      <w:r>
        <w:rPr>
          <w:rFonts w:hint="eastAsia" w:asciiTheme="minorEastAsia" w:hAnsiTheme="minorEastAsia" w:eastAsiaTheme="minorEastAsia" w:cstheme="minorEastAsia"/>
          <w:sz w:val="32"/>
          <w:szCs w:val="32"/>
        </w:rPr>
        <w:t>须认真组织，周密安排；要严格按照活动安排和时间要求，分解任务，责任到人；要突出实际效果，认真开展各项艺术教育活动，选拔优秀作品参赛。</w:t>
      </w:r>
    </w:p>
    <w:p>
      <w:pPr>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（三）通力配合。大学生艺术展演活动既涉及到学生，也涉及到教师，因此必须树立全校一盘棋思想。各</w:t>
      </w:r>
      <w:r>
        <w:rPr>
          <w:rFonts w:hint="eastAsia" w:asciiTheme="minorEastAsia" w:hAnsiTheme="minorEastAsia" w:eastAsiaTheme="minorEastAsia" w:cstheme="minorEastAsia"/>
          <w:sz w:val="32"/>
          <w:szCs w:val="32"/>
          <w:lang w:eastAsia="zh-CN"/>
        </w:rPr>
        <w:t>系部</w:t>
      </w:r>
      <w:r>
        <w:rPr>
          <w:rFonts w:hint="eastAsia" w:asciiTheme="minorEastAsia" w:hAnsiTheme="minorEastAsia" w:eastAsiaTheme="minorEastAsia" w:cstheme="minorEastAsia"/>
          <w:sz w:val="32"/>
          <w:szCs w:val="32"/>
        </w:rPr>
        <w:t xml:space="preserve">要紧密配合，认真落实；要加强宣传动员，强化激励机制，充分调动广大师生员工积极参加，确保本次大学生艺术展演活动取得圆满成功。                                                                            </w:t>
      </w:r>
    </w:p>
    <w:p>
      <w:pPr>
        <w:pStyle w:val="2"/>
        <w:spacing w:line="360" w:lineRule="auto"/>
        <w:ind w:left="1430" w:leftChars="300" w:hanging="800" w:hangingChars="250"/>
        <w:jc w:val="both"/>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附件：1.</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"http://www.ict.edu.cn/uploadfile/2019/0918/20190918071219610.docx"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
          <w:sz w:val="32"/>
          <w:szCs w:val="32"/>
        </w:rPr>
        <w:t>安徽省第六届大学生艺术展演活动艺术表演节目和艺术作品的相关要求</w:t>
      </w:r>
      <w:r>
        <w:rPr>
          <w:rFonts w:hint="eastAsia" w:asciiTheme="minorEastAsia" w:hAnsiTheme="minorEastAsia" w:eastAsiaTheme="minorEastAsia" w:cstheme="minorEastAsia"/>
          <w:kern w:val="2"/>
          <w:sz w:val="32"/>
          <w:szCs w:val="32"/>
        </w:rPr>
        <w:fldChar w:fldCharType="end"/>
      </w:r>
    </w:p>
    <w:p>
      <w:pPr>
        <w:pStyle w:val="2"/>
        <w:spacing w:line="360" w:lineRule="auto"/>
        <w:ind w:left="1470" w:leftChars="700"/>
        <w:jc w:val="both"/>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2.</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"http://www.ict.edu.cn/uploadfile/2019/0918/20190918071219226.docx"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
          <w:sz w:val="32"/>
          <w:szCs w:val="32"/>
        </w:rPr>
        <w:t>安徽省第六届大学生艺术展演活动大学生艺术实践工作坊方案</w:t>
      </w:r>
      <w:r>
        <w:rPr>
          <w:rFonts w:hint="eastAsia" w:asciiTheme="minorEastAsia" w:hAnsiTheme="minorEastAsia" w:eastAsiaTheme="minorEastAsia" w:cstheme="minorEastAsia"/>
          <w:kern w:val="2"/>
          <w:sz w:val="32"/>
          <w:szCs w:val="32"/>
        </w:rPr>
        <w:fldChar w:fldCharType="end"/>
      </w:r>
    </w:p>
    <w:p>
      <w:pPr>
        <w:pStyle w:val="2"/>
        <w:spacing w:line="360" w:lineRule="auto"/>
        <w:ind w:left="1470" w:leftChars="700"/>
        <w:jc w:val="both"/>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3.</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"http://www.ict.edu.cn/uploadfile/2019/0918/20190918071219239.docx"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
          <w:sz w:val="32"/>
          <w:szCs w:val="32"/>
        </w:rPr>
        <w:t>安徽省第六届大学生艺术展演活动高校美育改革创新优秀案例的相关要求</w:t>
      </w:r>
      <w:r>
        <w:rPr>
          <w:rFonts w:hint="eastAsia" w:asciiTheme="minorEastAsia" w:hAnsiTheme="minorEastAsia" w:eastAsiaTheme="minorEastAsia" w:cstheme="minorEastAsia"/>
          <w:kern w:val="2"/>
          <w:sz w:val="32"/>
          <w:szCs w:val="32"/>
        </w:rPr>
        <w:fldChar w:fldCharType="end"/>
      </w:r>
    </w:p>
    <w:p>
      <w:pPr>
        <w:pStyle w:val="2"/>
        <w:spacing w:line="360" w:lineRule="auto"/>
        <w:ind w:left="1470" w:leftChars="700"/>
        <w:jc w:val="both"/>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rPr>
        <w:t>4.</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"http://www.ict.edu.cn/uploadfile/2019/0918/20190918071220497.docx"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
          <w:sz w:val="32"/>
          <w:szCs w:val="32"/>
        </w:rPr>
        <w:t>安徽省第六届大学生艺术展演活动大学生艺术实践工作坊方案报送表</w:t>
      </w:r>
      <w:r>
        <w:rPr>
          <w:rFonts w:hint="eastAsia" w:asciiTheme="minorEastAsia" w:hAnsiTheme="minorEastAsia" w:eastAsiaTheme="minorEastAsia" w:cstheme="minorEastAsia"/>
          <w:kern w:val="2"/>
          <w:sz w:val="32"/>
          <w:szCs w:val="32"/>
        </w:rPr>
        <w:fldChar w:fldCharType="end"/>
      </w:r>
    </w:p>
    <w:p>
      <w:pPr>
        <w:pStyle w:val="2"/>
        <w:spacing w:line="360" w:lineRule="auto"/>
        <w:ind w:left="1470" w:leftChars="7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2"/>
          <w:sz w:val="32"/>
          <w:szCs w:val="32"/>
        </w:rPr>
        <w:t>5.</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"http://www.ict.edu.cn/uploadfile/2019/0918/20190918071221446.docx" \t "_blank"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
          <w:sz w:val="32"/>
          <w:szCs w:val="32"/>
        </w:rPr>
        <w:t>安徽省第六届大学生艺术展演活动高校美育改革创新优秀案例申报书</w:t>
      </w:r>
      <w:r>
        <w:rPr>
          <w:rFonts w:hint="eastAsia" w:asciiTheme="minorEastAsia" w:hAnsiTheme="minorEastAsia" w:eastAsiaTheme="minorEastAsia" w:cstheme="minorEastAsia"/>
          <w:kern w:val="2"/>
          <w:sz w:val="32"/>
          <w:szCs w:val="32"/>
        </w:rPr>
        <w:fldChar w:fldCharType="end"/>
      </w:r>
    </w:p>
    <w:p>
      <w:pPr>
        <w:spacing w:line="360" w:lineRule="auto"/>
        <w:rPr>
          <w:rFonts w:hint="eastAsia" w:asciiTheme="minorEastAsia" w:hAnsiTheme="minorEastAsia" w:eastAsiaTheme="minorEastAsia" w:cstheme="minorEastAsia"/>
          <w:sz w:val="32"/>
          <w:szCs w:val="32"/>
        </w:rPr>
      </w:pPr>
    </w:p>
    <w:p>
      <w:pPr>
        <w:spacing w:line="360" w:lineRule="auto"/>
        <w:jc w:val="righ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校团委</w:t>
      </w:r>
    </w:p>
    <w:p>
      <w:pPr>
        <w:spacing w:line="360" w:lineRule="auto"/>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2019年12月17日</w:t>
      </w:r>
    </w:p>
    <w:p>
      <w:pPr>
        <w:spacing w:line="360" w:lineRule="auto"/>
        <w:jc w:val="right"/>
        <w:rPr>
          <w:rFonts w:ascii="仿宋" w:hAnsi="仿宋" w:eastAsia="仿宋"/>
          <w:sz w:val="32"/>
          <w:szCs w:val="32"/>
        </w:rPr>
      </w:pPr>
    </w:p>
    <w:p>
      <w:pPr>
        <w:spacing w:line="360" w:lineRule="auto"/>
        <w:jc w:val="right"/>
        <w:rPr>
          <w:rFonts w:ascii="仿宋" w:hAnsi="仿宋" w:eastAsia="仿宋"/>
          <w:sz w:val="32"/>
          <w:szCs w:val="32"/>
        </w:rPr>
      </w:pPr>
    </w:p>
    <w:p>
      <w:pPr>
        <w:spacing w:line="360" w:lineRule="auto"/>
        <w:jc w:val="right"/>
        <w:rPr>
          <w:rFonts w:ascii="仿宋" w:hAnsi="仿宋" w:eastAsia="仿宋"/>
          <w:sz w:val="32"/>
          <w:szCs w:val="32"/>
        </w:rPr>
      </w:pPr>
    </w:p>
    <w:p>
      <w:pPr>
        <w:spacing w:line="360" w:lineRule="auto"/>
        <w:jc w:val="right"/>
        <w:rPr>
          <w:rFonts w:ascii="仿宋" w:hAnsi="仿宋" w:eastAsia="仿宋"/>
          <w:sz w:val="32"/>
          <w:szCs w:val="32"/>
        </w:rPr>
      </w:pPr>
    </w:p>
    <w:p>
      <w:pPr>
        <w:spacing w:line="360" w:lineRule="auto"/>
        <w:jc w:val="right"/>
        <w:rPr>
          <w:rFonts w:ascii="仿宋" w:hAnsi="仿宋" w:eastAsia="仿宋"/>
          <w:sz w:val="32"/>
          <w:szCs w:val="32"/>
        </w:rPr>
      </w:pPr>
    </w:p>
    <w:p>
      <w:pPr>
        <w:pStyle w:val="2"/>
        <w:spacing w:line="360" w:lineRule="auto"/>
        <w:jc w:val="both"/>
        <w:rPr>
          <w:rFonts w:hAnsi="黑体"/>
          <w:b/>
          <w:sz w:val="32"/>
          <w:szCs w:val="32"/>
        </w:rPr>
      </w:pPr>
      <w:bookmarkStart w:id="0" w:name="_GoBack"/>
      <w:bookmarkEnd w:id="0"/>
      <w:r>
        <w:rPr>
          <w:rFonts w:hint="eastAsia" w:hAnsi="黑体"/>
          <w:b/>
          <w:sz w:val="32"/>
          <w:szCs w:val="32"/>
        </w:rPr>
        <w:t>附件1</w:t>
      </w:r>
    </w:p>
    <w:p>
      <w:pPr>
        <w:spacing w:after="120" w:afterLines="50" w:line="360" w:lineRule="auto"/>
        <w:jc w:val="center"/>
        <w:rPr>
          <w:rFonts w:ascii="方正小标宋简体" w:hAnsi="仿宋" w:eastAsia="方正小标宋简体" w:cs="方正小标宋_GBK"/>
          <w:b/>
          <w:kern w:val="0"/>
          <w:sz w:val="44"/>
          <w:szCs w:val="44"/>
        </w:rPr>
      </w:pPr>
      <w:r>
        <w:rPr>
          <w:rFonts w:hint="eastAsia" w:ascii="方正小标宋简体" w:hAnsi="仿宋" w:eastAsia="方正小标宋简体" w:cs="方正小标宋_GBK"/>
          <w:b/>
          <w:kern w:val="0"/>
          <w:sz w:val="44"/>
          <w:szCs w:val="44"/>
        </w:rPr>
        <w:t>安徽省第六届大学生艺术展演活动艺术表演</w:t>
      </w:r>
    </w:p>
    <w:p>
      <w:pPr>
        <w:spacing w:after="120" w:afterLines="50" w:line="360" w:lineRule="auto"/>
        <w:jc w:val="center"/>
        <w:rPr>
          <w:rFonts w:ascii="方正小标宋简体" w:hAnsi="仿宋" w:eastAsia="方正小标宋简体" w:cs="方正小标宋_GBK"/>
          <w:b/>
          <w:kern w:val="0"/>
          <w:sz w:val="44"/>
          <w:szCs w:val="44"/>
        </w:rPr>
      </w:pPr>
      <w:r>
        <w:rPr>
          <w:rFonts w:hint="eastAsia" w:ascii="方正小标宋简体" w:hAnsi="仿宋" w:eastAsia="方正小标宋简体" w:cs="方正小标宋_GBK"/>
          <w:b/>
          <w:kern w:val="0"/>
          <w:sz w:val="44"/>
          <w:szCs w:val="44"/>
        </w:rPr>
        <w:t>节目和艺术作品的相关要求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36" w:firstLineChars="198"/>
        <w:rPr>
          <w:rFonts w:ascii="黑体" w:hAnsi="黑体" w:eastAsia="黑体"/>
          <w:b/>
          <w:sz w:val="32"/>
          <w:szCs w:val="32"/>
        </w:rPr>
      </w:pPr>
      <w:r>
        <w:rPr>
          <w:rFonts w:hint="eastAsia" w:ascii="黑体" w:hAnsi="黑体" w:eastAsia="黑体" w:cs="Courier New"/>
          <w:b/>
          <w:kern w:val="0"/>
          <w:sz w:val="32"/>
          <w:szCs w:val="32"/>
        </w:rPr>
        <w:t>一、</w:t>
      </w:r>
      <w:r>
        <w:rPr>
          <w:rFonts w:hint="eastAsia" w:ascii="黑体" w:hAnsi="黑体" w:eastAsia="黑体"/>
          <w:b/>
          <w:sz w:val="32"/>
          <w:szCs w:val="32"/>
        </w:rPr>
        <w:t>艺术表演节目的要求</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艺术表演类包括声乐、器乐、舞蹈、戏剧、朗诵。</w:t>
      </w:r>
    </w:p>
    <w:p>
      <w:pPr>
        <w:pStyle w:val="2"/>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（一）声乐节目</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合唱：合唱队人数不超过40人，钢琴伴奏1人，指挥1人（应为本校教师），每支合唱队可演唱两首作品（其中至少一首中国作品），演出时间不超过8分钟。</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小合唱或表演唱：人数不超过15人（含伴奏），不设指挥，不得伴舞，演出时间不超过5分钟。</w:t>
      </w:r>
    </w:p>
    <w:p>
      <w:pPr>
        <w:pStyle w:val="2"/>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（二）器乐节目</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合奏：乐队人数不超过65人，指挥1人（鼓励本校教师担任），演出时间不超过9分钟，鼓励演奏中国作品。</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小合奏或重奏：人数不超过12人，不设指挥，演出时间不超过6分钟。</w:t>
      </w:r>
    </w:p>
    <w:p>
      <w:pPr>
        <w:pStyle w:val="2"/>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（三）舞蹈节目</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群舞：人数不超过36人，演出时间不超过7分钟。</w:t>
      </w:r>
    </w:p>
    <w:p>
      <w:pPr>
        <w:pStyle w:val="2"/>
        <w:widowControl w:val="0"/>
        <w:spacing w:line="360" w:lineRule="auto"/>
        <w:ind w:firstLine="643" w:firstLineChars="200"/>
        <w:rPr>
          <w:rFonts w:ascii="仿宋" w:hAnsi="仿宋" w:eastAsia="仿宋"/>
          <w:b/>
          <w:bCs/>
          <w:sz w:val="32"/>
          <w:szCs w:val="32"/>
        </w:rPr>
      </w:pPr>
      <w:r>
        <w:rPr>
          <w:rFonts w:hint="eastAsia" w:ascii="仿宋" w:hAnsi="仿宋" w:eastAsia="仿宋"/>
          <w:b/>
          <w:bCs/>
          <w:sz w:val="32"/>
          <w:szCs w:val="32"/>
        </w:rPr>
        <w:t>（四）戏剧节目</w:t>
      </w:r>
    </w:p>
    <w:p>
      <w:pPr>
        <w:pStyle w:val="2"/>
        <w:widowControl w:val="0"/>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含戏曲、校园短剧、小品、歌舞剧、音乐剧等。人数不超过12人（含伴奏），演出时间不超过12分钟。</w:t>
      </w:r>
    </w:p>
    <w:p>
      <w:pPr>
        <w:pStyle w:val="2"/>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（五）朗诵节目</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作品文体不限，须使用普通话，人数不超过8人（含伴奏，学生不作道具设置，不得伴舞），演出时间不超过5分钟。</w:t>
      </w:r>
    </w:p>
    <w:p>
      <w:pPr>
        <w:spacing w:line="360" w:lineRule="auto"/>
        <w:ind w:firstLine="643" w:firstLineChars="200"/>
        <w:rPr>
          <w:rFonts w:ascii="黑体" w:hAnsi="黑体" w:eastAsia="黑体" w:cs="Times New Roman"/>
          <w:b/>
          <w:sz w:val="32"/>
          <w:szCs w:val="32"/>
        </w:rPr>
      </w:pPr>
      <w:r>
        <w:rPr>
          <w:rFonts w:hint="eastAsia" w:ascii="黑体" w:hAnsi="黑体" w:eastAsia="黑体"/>
          <w:b/>
          <w:sz w:val="32"/>
          <w:szCs w:val="32"/>
        </w:rPr>
        <w:t>二、学生艺术作品的要求</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学生艺术作品需提交400字以内的创作说明（包括作品主题简介和创作过程介绍）。</w:t>
      </w:r>
    </w:p>
    <w:p>
      <w:pPr>
        <w:pStyle w:val="2"/>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（一）绘画作品</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国画、水彩/水粉画（丙烯画）、版画、油画，或其他画种。尺寸：国画不超过四尺宣纸（69cm×138cm）对开，其他画种尺寸均不超过对开（54cm×78cm）。</w:t>
      </w:r>
    </w:p>
    <w:p>
      <w:pPr>
        <w:pStyle w:val="2"/>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（二）书法、篆刻作品</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书法、篆刻作品尺寸不超过四尺宣纸（69cm×138cm）。</w:t>
      </w:r>
    </w:p>
    <w:p>
      <w:pPr>
        <w:pStyle w:val="2"/>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（三）摄影作品</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单张照和组照（每组不超过4幅，需标明顺序号）尺寸均为14英寸（30.48cm×35.56cm）；除影调处理外，不得利用电脑和暗房技术改变影像原貌。</w:t>
      </w:r>
    </w:p>
    <w:p>
      <w:pPr>
        <w:pStyle w:val="2"/>
        <w:spacing w:line="360" w:lineRule="auto"/>
        <w:ind w:firstLine="643" w:firstLineChars="200"/>
        <w:rPr>
          <w:rFonts w:ascii="仿宋" w:hAnsi="仿宋" w:eastAsia="仿宋"/>
          <w:b/>
          <w:bCs/>
          <w:sz w:val="32"/>
          <w:szCs w:val="32"/>
        </w:rPr>
      </w:pPr>
      <w:r>
        <w:rPr>
          <w:rFonts w:hint="eastAsia" w:ascii="仿宋" w:hAnsi="仿宋" w:eastAsia="仿宋"/>
          <w:b/>
          <w:bCs/>
          <w:sz w:val="32"/>
          <w:szCs w:val="32"/>
        </w:rPr>
        <w:t>（四）设计</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含平面设计和立体设计。平面设计作品尺寸不超过对开（54cm×78cm）,立体设计作品尺寸不超过50cm（长）×50cm（宽）×50cm（高）。</w:t>
      </w:r>
    </w:p>
    <w:p>
      <w:pPr>
        <w:pStyle w:val="2"/>
        <w:spacing w:line="360" w:lineRule="auto"/>
        <w:ind w:firstLine="643" w:firstLineChars="200"/>
        <w:rPr>
          <w:rFonts w:ascii="仿宋" w:hAnsi="仿宋" w:eastAsia="仿宋"/>
          <w:b/>
          <w:bCs/>
          <w:sz w:val="32"/>
          <w:szCs w:val="32"/>
        </w:rPr>
      </w:pPr>
      <w:r>
        <w:rPr>
          <w:rFonts w:hint="eastAsia" w:ascii="仿宋" w:hAnsi="仿宋" w:eastAsia="仿宋"/>
          <w:b/>
          <w:bCs/>
          <w:sz w:val="32"/>
          <w:szCs w:val="32"/>
        </w:rPr>
        <w:t>（五）微电影</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片长不超过15分钟，视频统一采用MPG2格式，作者须保留MOV或AVI格式视频文件。</w:t>
      </w:r>
    </w:p>
    <w:p>
      <w:pPr>
        <w:spacing w:line="360" w:lineRule="auto"/>
        <w:ind w:firstLine="643" w:firstLineChars="200"/>
        <w:rPr>
          <w:rFonts w:ascii="黑体" w:hAnsi="黑体" w:eastAsia="黑体" w:cs="Times New Roman"/>
          <w:b/>
          <w:sz w:val="32"/>
          <w:szCs w:val="32"/>
        </w:rPr>
      </w:pPr>
      <w:r>
        <w:rPr>
          <w:rFonts w:hint="eastAsia" w:ascii="黑体" w:hAnsi="黑体" w:eastAsia="黑体"/>
          <w:b/>
          <w:sz w:val="32"/>
          <w:szCs w:val="32"/>
        </w:rPr>
        <w:t>三、报送节目和作品的要求</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（一）同一个节目的参加者和同一件作品的创作者必须是同一学校的学生，甲乙组学生之间不得跨组组队。</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（二）报送数量。各高校在组织评选的基础上报送艺术表演类节目和艺术作品至省第六届大学生艺术展演活动组委会办公室（报送地点另行通知）。</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1.本科学校报甲组艺术表演类节目6个，甲组艺术作品8件（幅）；高职高专学校报甲组艺术表演类节目3个，甲组艺术作品5件（幅）。</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2.艺术专业院校、设有艺术院、系或艺术专业的本科学校，可报乙组（专业组）艺术表演类节目4个，乙组艺术作品6件（幅）；设有艺术专业的高职高专学校，可报乙组（专业组）艺术表演类节目2个，乙组艺术作品4件（幅）。</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3.各本科高校报送的艺术表演类节目，必须有一个合唱节目，其他节目类型不限。艺术作品每名作者限报1件。</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（三）报送方式</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1.艺术表演节目报送视频。视频采用MPG2格式（压缩带宽不低于10M，分辨率1920×1080），使用一个固定机位正面全景录制，声音和图像须同期录制，不得后期配音合成。每个节目视频以单独文件制作（文件大小不超过1G，不要多个文件合成）并以“节目名称（组别）”命名，播放的内容中不得出现所在地区、学校名称和指导教师姓名。</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2.艺术作品不需装裱，可按惯例在作品正面或背面署名。须在作品背面注明作品种类、作者姓名、所在地区、学校名称、所在院系、学生专业、指导教师姓名等信息（一律用铅笔写），并附创作说明。作品以数码照片和原件两种方式报送。作品的数码照片要求：JPG格式，大小不低于10M，分辨率达到300dpi。</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四）艺术作品原则上不退还作者。省教育厅对获奖节目和作品有权在省内外人文交流以及相关活动和资料中使用（包括印制光盘、编辑画册或用于展览、宣传、对外交流等），不支付作者稿酬，作者享有署名权。</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（五）报送艺术表演节目和艺术作品时，学校要严格把关，避免产生著作权纠纷。如发生著作权问题，取消学校获奖资格，由作者承担相关责任。</w:t>
      </w:r>
    </w:p>
    <w:p>
      <w:pPr>
        <w:spacing w:line="360" w:lineRule="auto"/>
        <w:ind w:firstLine="643" w:firstLineChars="200"/>
        <w:rPr>
          <w:rFonts w:ascii="黑体" w:hAnsi="黑体" w:eastAsia="黑体" w:cs="Times New Roman"/>
          <w:b/>
          <w:sz w:val="32"/>
          <w:szCs w:val="32"/>
        </w:rPr>
      </w:pPr>
      <w:r>
        <w:rPr>
          <w:rFonts w:hint="eastAsia" w:ascii="黑体" w:hAnsi="黑体" w:eastAsia="黑体"/>
          <w:b/>
          <w:sz w:val="32"/>
          <w:szCs w:val="32"/>
        </w:rPr>
        <w:t>四、高校校长书画摄影作品的要求</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校长绘画、书法、摄影作品的具体规格同上“二、学生艺术作品的要求”中的有关要求，其他要求同上“三、报送节目和作品的要求”中的第（三）—（五）条。作品不需装裱，作品的名称以及创作者的姓名、单位、职务、联系电话等可在作品背面注明，并附400字以内的创作说明。</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校长书画摄影作品报送总数不限，每人报送作品数量不超过2幅（组）。</w:t>
      </w:r>
    </w:p>
    <w:p>
      <w:pPr>
        <w:spacing w:line="360" w:lineRule="auto"/>
        <w:rPr>
          <w:rFonts w:ascii="仿宋" w:hAnsi="仿宋" w:eastAsia="仿宋"/>
          <w:sz w:val="32"/>
          <w:szCs w:val="32"/>
        </w:rPr>
      </w:pPr>
      <w:r>
        <w:rPr>
          <w:rFonts w:hint="eastAsia" w:ascii="仿宋" w:hAnsi="仿宋" w:eastAsia="仿宋"/>
          <w:sz w:val="32"/>
          <w:szCs w:val="32"/>
        </w:rPr>
        <w:br w:type="page"/>
      </w:r>
    </w:p>
    <w:p>
      <w:pPr>
        <w:spacing w:line="360" w:lineRule="auto"/>
        <w:rPr>
          <w:rFonts w:ascii="黑体" w:hAnsi="黑体" w:eastAsia="黑体"/>
          <w:b/>
          <w:sz w:val="32"/>
          <w:szCs w:val="32"/>
        </w:rPr>
      </w:pPr>
      <w:r>
        <w:rPr>
          <w:rFonts w:hint="eastAsia" w:ascii="黑体" w:hAnsi="黑体" w:eastAsia="黑体"/>
          <w:b/>
          <w:sz w:val="32"/>
          <w:szCs w:val="32"/>
        </w:rPr>
        <w:t>附件2</w:t>
      </w:r>
    </w:p>
    <w:p>
      <w:pPr>
        <w:spacing w:line="360" w:lineRule="auto"/>
        <w:rPr>
          <w:rFonts w:ascii="黑体" w:hAnsi="黑体" w:eastAsia="黑体"/>
          <w:sz w:val="32"/>
          <w:szCs w:val="32"/>
        </w:rPr>
      </w:pPr>
    </w:p>
    <w:p>
      <w:pPr>
        <w:spacing w:after="120" w:afterLines="50" w:line="360" w:lineRule="auto"/>
        <w:jc w:val="center"/>
        <w:rPr>
          <w:rFonts w:ascii="方正小标宋简体" w:hAnsi="仿宋" w:eastAsia="方正小标宋简体" w:cs="方正小标宋_GBK"/>
          <w:b/>
          <w:kern w:val="0"/>
          <w:sz w:val="44"/>
          <w:szCs w:val="44"/>
        </w:rPr>
      </w:pPr>
      <w:r>
        <w:rPr>
          <w:rFonts w:hint="eastAsia" w:ascii="方正小标宋简体" w:hAnsi="仿宋" w:eastAsia="方正小标宋简体" w:cs="方正小标宋_GBK"/>
          <w:b/>
          <w:kern w:val="0"/>
          <w:sz w:val="44"/>
          <w:szCs w:val="44"/>
        </w:rPr>
        <w:t>安徽省第六届大学生艺术展演活动大学生艺术实践工作坊方案</w:t>
      </w:r>
    </w:p>
    <w:p>
      <w:pPr>
        <w:spacing w:after="120" w:afterLines="50" w:line="360" w:lineRule="auto"/>
        <w:jc w:val="center"/>
        <w:rPr>
          <w:rFonts w:ascii="仿宋" w:hAnsi="仿宋" w:eastAsia="仿宋" w:cs="方正小标宋_GBK"/>
          <w:b/>
          <w:kern w:val="0"/>
          <w:sz w:val="32"/>
          <w:szCs w:val="32"/>
        </w:rPr>
      </w:pP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大学生艺术实践工作坊是一项集体性、实践性、互动性、体验性的视觉艺术创作实践项目。</w:t>
      </w:r>
    </w:p>
    <w:p>
      <w:pPr>
        <w:spacing w:line="360" w:lineRule="auto"/>
        <w:ind w:firstLine="643" w:firstLineChars="200"/>
        <w:rPr>
          <w:rFonts w:ascii="黑体" w:hAnsi="黑体" w:eastAsia="黑体" w:cs="Times New Roman"/>
          <w:b/>
          <w:sz w:val="32"/>
          <w:szCs w:val="32"/>
        </w:rPr>
      </w:pPr>
      <w:r>
        <w:rPr>
          <w:rFonts w:hint="eastAsia" w:ascii="黑体" w:hAnsi="黑体" w:eastAsia="黑体"/>
          <w:b/>
          <w:sz w:val="32"/>
          <w:szCs w:val="32"/>
        </w:rPr>
        <w:t>一、主题</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本届大学生艺术实践工作坊的主题是“艺术的创意与创新”。工作坊鼓励高校美育关注创意、参与创新、享受创造，为高校美育的创新成果和学生的创意理念转化为现场展示和现实产品搭建平台，实现艺术引领创新，创新引领创业，拓展高校众创空间，加强高校创新创业文化建设。</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二、内容</w:t>
      </w:r>
    </w:p>
    <w:p>
      <w:pPr>
        <w:pStyle w:val="2"/>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工作坊围绕“艺术与科技”“艺术与校园”“艺术与生活”“艺术与美丽乡村”四个项目开展活动。</w:t>
      </w:r>
    </w:p>
    <w:p>
      <w:pPr>
        <w:spacing w:line="360" w:lineRule="auto"/>
        <w:ind w:firstLine="643" w:firstLineChars="200"/>
        <w:rPr>
          <w:rFonts w:ascii="仿宋" w:hAnsi="仿宋" w:eastAsia="仿宋" w:cs="方正仿宋_GBK"/>
          <w:kern w:val="0"/>
          <w:sz w:val="32"/>
          <w:szCs w:val="32"/>
        </w:rPr>
      </w:pPr>
      <w:r>
        <w:rPr>
          <w:rFonts w:hint="eastAsia" w:ascii="仿宋" w:hAnsi="仿宋" w:eastAsia="仿宋"/>
          <w:b/>
          <w:sz w:val="32"/>
          <w:szCs w:val="32"/>
        </w:rPr>
        <w:t>（一）艺术与科技。</w:t>
      </w:r>
      <w:r>
        <w:rPr>
          <w:rFonts w:hint="eastAsia" w:ascii="仿宋" w:hAnsi="仿宋" w:eastAsia="仿宋" w:cs="方正仿宋_GBK"/>
          <w:kern w:val="0"/>
          <w:sz w:val="32"/>
          <w:szCs w:val="32"/>
        </w:rPr>
        <w:t>体现艺术美化科技的理念，展示艺术与科技融合，促进科技艺术化，提升科技美感的创意创新实践，如艺术对设计、工艺、材料等的影响和体现。</w:t>
      </w:r>
    </w:p>
    <w:p>
      <w:pPr>
        <w:spacing w:line="360" w:lineRule="auto"/>
        <w:ind w:firstLine="643" w:firstLineChars="200"/>
        <w:rPr>
          <w:rFonts w:ascii="仿宋" w:hAnsi="仿宋" w:eastAsia="仿宋" w:cs="方正仿宋_GBK"/>
          <w:kern w:val="0"/>
          <w:sz w:val="32"/>
          <w:szCs w:val="32"/>
        </w:rPr>
      </w:pPr>
      <w:r>
        <w:rPr>
          <w:rFonts w:hint="eastAsia" w:ascii="仿宋" w:hAnsi="仿宋" w:eastAsia="仿宋"/>
          <w:b/>
          <w:sz w:val="32"/>
          <w:szCs w:val="32"/>
        </w:rPr>
        <w:t>（二）艺术与校园。</w:t>
      </w:r>
      <w:r>
        <w:rPr>
          <w:rFonts w:hint="eastAsia" w:ascii="仿宋" w:hAnsi="仿宋" w:eastAsia="仿宋" w:cs="方正仿宋_GBK"/>
          <w:kern w:val="0"/>
          <w:sz w:val="32"/>
          <w:szCs w:val="32"/>
        </w:rPr>
        <w:t>体现艺术美丽校园的理念，展示艺术与校园谐合，引领大中小学校的审美品味，塑造良好形象的创意创新实践，如橱窗、走廊、教室环境创设、校服设计、学习用品、用具设计等。</w:t>
      </w:r>
    </w:p>
    <w:p>
      <w:pPr>
        <w:spacing w:line="360" w:lineRule="auto"/>
        <w:ind w:firstLine="643" w:firstLineChars="200"/>
        <w:rPr>
          <w:rFonts w:ascii="仿宋" w:hAnsi="仿宋" w:eastAsia="仿宋" w:cs="方正仿宋_GBK"/>
          <w:kern w:val="0"/>
          <w:sz w:val="32"/>
          <w:szCs w:val="32"/>
        </w:rPr>
      </w:pPr>
      <w:r>
        <w:rPr>
          <w:rFonts w:hint="eastAsia" w:ascii="仿宋" w:hAnsi="仿宋" w:eastAsia="仿宋"/>
          <w:b/>
          <w:sz w:val="32"/>
          <w:szCs w:val="32"/>
        </w:rPr>
        <w:t>（三）艺术与生活。</w:t>
      </w:r>
      <w:r>
        <w:rPr>
          <w:rFonts w:hint="eastAsia" w:ascii="仿宋" w:hAnsi="仿宋" w:eastAsia="仿宋" w:cs="方正仿宋_GBK"/>
          <w:kern w:val="0"/>
          <w:sz w:val="32"/>
          <w:szCs w:val="32"/>
        </w:rPr>
        <w:t>体现艺术美好生活的理念，展示艺术与生活融合，丰富日常生活趣味，提高日常生活品质的创意创新实践，如日用品、装饰品等的设计制作。</w:t>
      </w:r>
    </w:p>
    <w:p>
      <w:pPr>
        <w:spacing w:line="360" w:lineRule="auto"/>
        <w:ind w:firstLine="643" w:firstLineChars="200"/>
        <w:rPr>
          <w:rFonts w:ascii="仿宋" w:hAnsi="仿宋" w:eastAsia="仿宋" w:cs="方正仿宋_GBK"/>
          <w:kern w:val="0"/>
          <w:sz w:val="32"/>
          <w:szCs w:val="32"/>
        </w:rPr>
      </w:pPr>
      <w:r>
        <w:rPr>
          <w:rFonts w:hint="eastAsia" w:ascii="仿宋" w:hAnsi="仿宋" w:eastAsia="仿宋"/>
          <w:b/>
          <w:sz w:val="32"/>
          <w:szCs w:val="32"/>
        </w:rPr>
        <w:t>（四）艺术与美丽乡村。</w:t>
      </w:r>
      <w:r>
        <w:rPr>
          <w:rFonts w:hint="eastAsia" w:ascii="仿宋" w:hAnsi="仿宋" w:eastAsia="仿宋" w:cs="方正仿宋_GBK"/>
          <w:kern w:val="0"/>
          <w:sz w:val="32"/>
          <w:szCs w:val="32"/>
        </w:rPr>
        <w:t>体现艺术美化乡村的理念，展示艺术与美丽乡村建设融合，聚焦脱贫攻坚，助力乡村振兴，推动乡村发展的创意创新实践，如农村景观设计、主题墙绘、农副产品包装设计等。</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三、报送和展示办法</w:t>
      </w:r>
    </w:p>
    <w:p>
      <w:pPr>
        <w:pStyle w:val="2"/>
        <w:spacing w:line="360" w:lineRule="auto"/>
        <w:ind w:firstLine="640" w:firstLineChars="200"/>
        <w:rPr>
          <w:rFonts w:ascii="仿宋" w:hAnsi="仿宋" w:eastAsia="仿宋"/>
          <w:bCs/>
          <w:sz w:val="32"/>
          <w:szCs w:val="32"/>
        </w:rPr>
      </w:pPr>
      <w:r>
        <w:rPr>
          <w:rFonts w:hint="eastAsia" w:ascii="仿宋" w:hAnsi="仿宋" w:eastAsia="仿宋"/>
          <w:bCs/>
          <w:sz w:val="32"/>
          <w:szCs w:val="32"/>
        </w:rPr>
        <w:t>（一）报送办法</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各高校在组织评选的基础上推荐工作坊上报省第六届大学生艺术展演活动组委会办公室。申报材料包括工作坊方案报送表（见附件4）、工作坊方案文稿和反映工作坊项目的现场实践视频（时长不超过8分钟，采用MPG2格式）。</w:t>
      </w:r>
    </w:p>
    <w:p>
      <w:pPr>
        <w:pStyle w:val="2"/>
        <w:spacing w:line="360" w:lineRule="auto"/>
        <w:ind w:firstLine="640" w:firstLineChars="200"/>
        <w:rPr>
          <w:rFonts w:ascii="仿宋" w:hAnsi="仿宋" w:eastAsia="仿宋"/>
          <w:bCs/>
          <w:sz w:val="32"/>
          <w:szCs w:val="32"/>
        </w:rPr>
      </w:pPr>
      <w:r>
        <w:rPr>
          <w:rFonts w:hint="eastAsia" w:ascii="仿宋" w:hAnsi="仿宋" w:eastAsia="仿宋"/>
          <w:bCs/>
          <w:sz w:val="32"/>
          <w:szCs w:val="32"/>
        </w:rPr>
        <w:t>（二）组队与人员要求</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以高校为单位组队，一队一坊，每队参展人数为10人，其中学生6—8人，指导教师1—3人。</w:t>
      </w:r>
    </w:p>
    <w:p>
      <w:pPr>
        <w:pStyle w:val="2"/>
        <w:spacing w:line="360" w:lineRule="auto"/>
        <w:ind w:firstLine="640" w:firstLineChars="200"/>
        <w:rPr>
          <w:rFonts w:ascii="仿宋" w:hAnsi="仿宋" w:eastAsia="仿宋"/>
          <w:bCs/>
          <w:sz w:val="32"/>
          <w:szCs w:val="32"/>
        </w:rPr>
      </w:pPr>
      <w:r>
        <w:rPr>
          <w:rFonts w:hint="eastAsia" w:ascii="仿宋" w:hAnsi="仿宋" w:eastAsia="仿宋"/>
          <w:bCs/>
          <w:sz w:val="32"/>
          <w:szCs w:val="32"/>
        </w:rPr>
        <w:t>（三）展示办法</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按照全国现场展示中展位和基础平台的要求，每个展位尺寸为6米（长）×4米（宽）×2.5米（高），展位内的平台包括一定数量的展台、操作台和座椅组合，展位和平台的具体布置由各参展队伍负责，具体要求另行通知。</w:t>
      </w:r>
    </w:p>
    <w:p>
      <w:pPr>
        <w:widowControl/>
        <w:spacing w:line="360" w:lineRule="auto"/>
        <w:jc w:val="left"/>
        <w:rPr>
          <w:rFonts w:ascii="仿宋" w:hAnsi="仿宋" w:eastAsia="仿宋" w:cs="Times New Roman"/>
          <w:sz w:val="32"/>
          <w:szCs w:val="32"/>
        </w:rPr>
      </w:pPr>
    </w:p>
    <w:p>
      <w:pPr>
        <w:spacing w:after="120" w:afterLines="50" w:line="360" w:lineRule="auto"/>
        <w:jc w:val="left"/>
        <w:rPr>
          <w:rFonts w:ascii="仿宋" w:hAnsi="仿宋" w:eastAsia="仿宋"/>
          <w:sz w:val="32"/>
          <w:szCs w:val="32"/>
        </w:rPr>
      </w:pPr>
      <w:r>
        <w:rPr>
          <w:rFonts w:hint="eastAsia" w:ascii="仿宋" w:hAnsi="仿宋" w:eastAsia="仿宋"/>
          <w:sz w:val="32"/>
          <w:szCs w:val="32"/>
        </w:rPr>
        <w:br w:type="page"/>
      </w:r>
    </w:p>
    <w:p>
      <w:pPr>
        <w:spacing w:after="120" w:afterLines="50" w:line="360" w:lineRule="auto"/>
        <w:jc w:val="left"/>
        <w:rPr>
          <w:rFonts w:ascii="黑体" w:hAnsi="黑体" w:eastAsia="黑体"/>
          <w:b/>
          <w:sz w:val="32"/>
          <w:szCs w:val="32"/>
        </w:rPr>
      </w:pPr>
      <w:r>
        <w:rPr>
          <w:rFonts w:hint="eastAsia" w:ascii="黑体" w:hAnsi="黑体" w:eastAsia="黑体"/>
          <w:b/>
          <w:sz w:val="32"/>
          <w:szCs w:val="32"/>
        </w:rPr>
        <w:t>附件3</w:t>
      </w:r>
    </w:p>
    <w:p>
      <w:pPr>
        <w:spacing w:after="120" w:afterLines="50" w:line="360" w:lineRule="auto"/>
        <w:jc w:val="left"/>
        <w:rPr>
          <w:rFonts w:ascii="黑体" w:hAnsi="黑体" w:eastAsia="黑体"/>
          <w:b/>
          <w:sz w:val="32"/>
          <w:szCs w:val="32"/>
        </w:rPr>
      </w:pPr>
    </w:p>
    <w:p>
      <w:pPr>
        <w:spacing w:after="120" w:afterLines="50" w:line="360" w:lineRule="auto"/>
        <w:jc w:val="center"/>
        <w:rPr>
          <w:rFonts w:ascii="方正小标宋简体" w:hAnsi="仿宋" w:eastAsia="方正小标宋简体" w:cs="方正小标宋_GBK"/>
          <w:b/>
          <w:kern w:val="0"/>
          <w:sz w:val="44"/>
          <w:szCs w:val="44"/>
        </w:rPr>
      </w:pPr>
      <w:r>
        <w:rPr>
          <w:rFonts w:hint="eastAsia" w:ascii="方正小标宋简体" w:hAnsi="仿宋" w:eastAsia="方正小标宋简体" w:cs="方正小标宋_GBK"/>
          <w:b/>
          <w:kern w:val="0"/>
          <w:sz w:val="44"/>
          <w:szCs w:val="44"/>
        </w:rPr>
        <w:t>安徽省第六届大学生艺术展演活动高校美育改革创新优秀案例的相关要求</w:t>
      </w:r>
    </w:p>
    <w:p>
      <w:pPr>
        <w:spacing w:after="120" w:afterLines="50" w:line="360" w:lineRule="auto"/>
        <w:jc w:val="center"/>
        <w:rPr>
          <w:rFonts w:ascii="仿宋" w:hAnsi="仿宋" w:eastAsia="仿宋" w:cs="Times New Roman"/>
          <w:b/>
          <w:sz w:val="32"/>
          <w:szCs w:val="32"/>
        </w:rPr>
      </w:pP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高校美育改革创新优秀案例是一校、一院系坚持目标导向和问题导向，在美育改革创新实践中所形成的具有引领性、突破性、示范性的做法、举措和经验。</w:t>
      </w:r>
    </w:p>
    <w:p>
      <w:pPr>
        <w:pStyle w:val="6"/>
        <w:numPr>
          <w:ilvl w:val="0"/>
          <w:numId w:val="1"/>
        </w:numPr>
        <w:spacing w:line="360" w:lineRule="auto"/>
        <w:ind w:firstLineChars="0"/>
        <w:rPr>
          <w:rFonts w:ascii="黑体" w:hAnsi="黑体" w:eastAsia="黑体" w:cs="Times New Roman"/>
          <w:b/>
          <w:sz w:val="32"/>
          <w:szCs w:val="32"/>
        </w:rPr>
      </w:pPr>
      <w:r>
        <w:rPr>
          <w:rFonts w:hint="eastAsia" w:ascii="黑体" w:hAnsi="黑体" w:eastAsia="黑体"/>
          <w:b/>
          <w:sz w:val="32"/>
          <w:szCs w:val="32"/>
        </w:rPr>
        <w:t>内容</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贯彻落实《国务院办公厅关于全面加强和改进学校美育工作的意见》《教育部关于切实加强新时代高等学校美育工作的意见》要求，重点征集如下几个专题内容的优秀案例。</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（一）高校美育教师队伍建设</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（二）高校公共艺术课程建设与教学改革</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（三）高校专业艺术人才培养模式改革创新</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（四）高校艺术师范教育教学改革</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（五）高校中华优秀传统文化艺术传承创新</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（六）高校学生艺术社团及实践工作坊建设</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（七）协同育人机制构建</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（八）高校校园文化环境育人</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（九）高校美育服务社会路径及实施</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（十）高校美育保障机制构建</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（十一）高校美育评价体系建设</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二、原则</w:t>
      </w:r>
    </w:p>
    <w:p>
      <w:pPr>
        <w:widowControl/>
        <w:spacing w:line="360" w:lineRule="auto"/>
        <w:ind w:firstLine="643" w:firstLineChars="200"/>
        <w:rPr>
          <w:rFonts w:ascii="仿宋" w:hAnsi="仿宋" w:eastAsia="仿宋" w:cs="方正仿宋_GBK"/>
          <w:kern w:val="0"/>
          <w:sz w:val="32"/>
          <w:szCs w:val="32"/>
        </w:rPr>
      </w:pPr>
      <w:r>
        <w:rPr>
          <w:rFonts w:hint="eastAsia" w:ascii="仿宋" w:hAnsi="仿宋" w:eastAsia="仿宋"/>
          <w:b/>
          <w:sz w:val="32"/>
          <w:szCs w:val="32"/>
        </w:rPr>
        <w:t>（一）真实性。</w:t>
      </w:r>
      <w:r>
        <w:rPr>
          <w:rFonts w:hint="eastAsia" w:ascii="仿宋" w:hAnsi="仿宋" w:eastAsia="仿宋" w:cs="方正仿宋_GBK"/>
          <w:kern w:val="0"/>
          <w:sz w:val="32"/>
          <w:szCs w:val="32"/>
        </w:rPr>
        <w:t>因地因校制宜、从实际出发，充分体现时代要求和人民需求，禁止虚构、杜撰和抄袭。</w:t>
      </w:r>
    </w:p>
    <w:p>
      <w:pPr>
        <w:widowControl/>
        <w:spacing w:line="360" w:lineRule="auto"/>
        <w:ind w:firstLine="643" w:firstLineChars="200"/>
        <w:rPr>
          <w:rFonts w:ascii="仿宋" w:hAnsi="仿宋" w:eastAsia="仿宋" w:cs="方正仿宋_GBK"/>
          <w:kern w:val="0"/>
          <w:sz w:val="32"/>
          <w:szCs w:val="32"/>
        </w:rPr>
      </w:pPr>
      <w:r>
        <w:rPr>
          <w:rFonts w:hint="eastAsia" w:ascii="仿宋" w:hAnsi="仿宋" w:eastAsia="仿宋"/>
          <w:b/>
          <w:sz w:val="32"/>
          <w:szCs w:val="32"/>
        </w:rPr>
        <w:t>（二）创新性。</w:t>
      </w:r>
      <w:r>
        <w:rPr>
          <w:rFonts w:hint="eastAsia" w:ascii="仿宋" w:hAnsi="仿宋" w:eastAsia="仿宋" w:cs="方正仿宋_GBK"/>
          <w:kern w:val="0"/>
          <w:sz w:val="32"/>
          <w:szCs w:val="32"/>
        </w:rPr>
        <w:t>以体制机制创新为突破口，为推进高校美育改革发展进行积极探索，方法上有创新，措施上有亮点。</w:t>
      </w:r>
    </w:p>
    <w:p>
      <w:pPr>
        <w:widowControl/>
        <w:spacing w:line="360" w:lineRule="auto"/>
        <w:ind w:firstLine="643" w:firstLineChars="200"/>
        <w:rPr>
          <w:rFonts w:ascii="仿宋" w:hAnsi="仿宋" w:eastAsia="仿宋" w:cs="方正仿宋_GBK"/>
          <w:kern w:val="0"/>
          <w:sz w:val="32"/>
          <w:szCs w:val="32"/>
        </w:rPr>
      </w:pPr>
      <w:r>
        <w:rPr>
          <w:rFonts w:hint="eastAsia" w:ascii="仿宋" w:hAnsi="仿宋" w:eastAsia="仿宋"/>
          <w:b/>
          <w:sz w:val="32"/>
          <w:szCs w:val="32"/>
        </w:rPr>
        <w:t>（三）实效性。</w:t>
      </w:r>
      <w:r>
        <w:rPr>
          <w:rFonts w:hint="eastAsia" w:ascii="仿宋" w:hAnsi="仿宋" w:eastAsia="仿宋" w:cs="方正仿宋_GBK"/>
          <w:kern w:val="0"/>
          <w:sz w:val="32"/>
          <w:szCs w:val="32"/>
        </w:rPr>
        <w:t>对高校美育改革发展具有明显的推进作用，取得积极、良好的效果，得到广泛关注和认可。</w:t>
      </w:r>
    </w:p>
    <w:p>
      <w:pPr>
        <w:widowControl/>
        <w:spacing w:line="360" w:lineRule="auto"/>
        <w:ind w:firstLine="643" w:firstLineChars="200"/>
        <w:rPr>
          <w:rFonts w:ascii="仿宋" w:hAnsi="仿宋" w:eastAsia="仿宋" w:cs="方正仿宋_GBK"/>
          <w:kern w:val="0"/>
          <w:sz w:val="32"/>
          <w:szCs w:val="32"/>
        </w:rPr>
      </w:pPr>
      <w:r>
        <w:rPr>
          <w:rFonts w:hint="eastAsia" w:ascii="仿宋" w:hAnsi="仿宋" w:eastAsia="仿宋"/>
          <w:b/>
          <w:sz w:val="32"/>
          <w:szCs w:val="32"/>
        </w:rPr>
        <w:t>（四）典型性。</w:t>
      </w:r>
      <w:r>
        <w:rPr>
          <w:rFonts w:hint="eastAsia" w:ascii="仿宋" w:hAnsi="仿宋" w:eastAsia="仿宋" w:cs="方正仿宋_GBK"/>
          <w:kern w:val="0"/>
          <w:sz w:val="32"/>
          <w:szCs w:val="32"/>
        </w:rPr>
        <w:t>具有一定的代表性，对其他地区、学校具有借鉴意义和应用价值。</w:t>
      </w:r>
    </w:p>
    <w:p>
      <w:pPr>
        <w:spacing w:line="360" w:lineRule="auto"/>
        <w:ind w:firstLine="643" w:firstLineChars="200"/>
        <w:rPr>
          <w:rFonts w:ascii="黑体" w:hAnsi="黑体" w:eastAsia="黑体"/>
          <w:b/>
          <w:sz w:val="32"/>
          <w:szCs w:val="32"/>
        </w:rPr>
      </w:pPr>
      <w:r>
        <w:rPr>
          <w:rFonts w:hint="eastAsia" w:ascii="黑体" w:hAnsi="黑体" w:eastAsia="黑体"/>
          <w:b/>
          <w:sz w:val="32"/>
          <w:szCs w:val="32"/>
        </w:rPr>
        <w:t>三、报送</w:t>
      </w:r>
    </w:p>
    <w:p>
      <w:pPr>
        <w:pStyle w:val="2"/>
        <w:spacing w:line="360" w:lineRule="auto"/>
        <w:ind w:firstLine="643" w:firstLineChars="200"/>
        <w:rPr>
          <w:rFonts w:ascii="仿宋" w:hAnsi="仿宋" w:eastAsia="仿宋"/>
          <w:b/>
          <w:kern w:val="2"/>
          <w:sz w:val="32"/>
          <w:szCs w:val="32"/>
        </w:rPr>
      </w:pPr>
      <w:r>
        <w:rPr>
          <w:rFonts w:hint="eastAsia" w:ascii="仿宋" w:hAnsi="仿宋" w:eastAsia="仿宋"/>
          <w:b/>
          <w:kern w:val="2"/>
          <w:sz w:val="32"/>
          <w:szCs w:val="32"/>
        </w:rPr>
        <w:t>（一）内容要求</w:t>
      </w:r>
    </w:p>
    <w:p>
      <w:pPr>
        <w:widowControl/>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案例一般应包括背景、做法、成效、探讨等要素。应主题突出、层次分明、特色鲜明、资料翔实、语言生动，富有感染力。案例摘要300字左右，正文不超过5000字。</w:t>
      </w:r>
    </w:p>
    <w:p>
      <w:pPr>
        <w:pStyle w:val="2"/>
        <w:spacing w:line="360" w:lineRule="auto"/>
        <w:ind w:firstLine="643" w:firstLineChars="200"/>
        <w:rPr>
          <w:rFonts w:ascii="仿宋" w:hAnsi="仿宋" w:eastAsia="仿宋"/>
          <w:b/>
          <w:kern w:val="2"/>
          <w:sz w:val="32"/>
          <w:szCs w:val="32"/>
        </w:rPr>
      </w:pPr>
      <w:r>
        <w:rPr>
          <w:rFonts w:hint="eastAsia" w:ascii="仿宋" w:hAnsi="仿宋" w:eastAsia="仿宋"/>
          <w:b/>
          <w:kern w:val="2"/>
          <w:sz w:val="32"/>
          <w:szCs w:val="32"/>
        </w:rPr>
        <w:t>（二）格式要求</w:t>
      </w:r>
    </w:p>
    <w:p>
      <w:pPr>
        <w:widowControl/>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1.A4纸张，上边距3.8厘米，下边距3.2厘米，左边距3.5厘米，右边距2.5厘米。</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2.正文主标题居中排，使用华文中宋二号字。主标题的段后距设为0.5行。副标题另起一行，使用破折号加宋体小二号字如：“——******”。</w:t>
      </w:r>
    </w:p>
    <w:p>
      <w:pPr>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3.正文一级标题使用黑体三号字，序号使用汉字加顿号如：“一、”。二级标题使用楷体三号字，序号使用汉字加括号如：“（一）”。三级标题使用仿宋三号字，序号使用三号Times New Roman字体的阿拉伯数字加点如：“1.”。</w:t>
      </w:r>
    </w:p>
    <w:p>
      <w:pPr>
        <w:widowControl/>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4.正文使用仿宋三号字，首行缩进两字符，行距设置为1.5倍。正文须配5—10幅插图，图片下方附50字以内说明，须注明拍摄者。</w:t>
      </w:r>
    </w:p>
    <w:p>
      <w:pPr>
        <w:spacing w:line="360" w:lineRule="auto"/>
        <w:ind w:firstLine="642"/>
        <w:rPr>
          <w:rFonts w:ascii="仿宋" w:hAnsi="仿宋" w:eastAsia="仿宋" w:cs="Times New Roman"/>
          <w:b/>
          <w:sz w:val="32"/>
          <w:szCs w:val="32"/>
        </w:rPr>
      </w:pPr>
      <w:r>
        <w:rPr>
          <w:rFonts w:hint="eastAsia" w:ascii="仿宋" w:hAnsi="仿宋" w:eastAsia="仿宋"/>
          <w:b/>
          <w:sz w:val="32"/>
          <w:szCs w:val="32"/>
        </w:rPr>
        <w:t>（三）报送方式</w:t>
      </w:r>
    </w:p>
    <w:p>
      <w:pPr>
        <w:widowControl/>
        <w:spacing w:line="360" w:lineRule="auto"/>
        <w:ind w:firstLine="640" w:firstLineChars="200"/>
        <w:rPr>
          <w:rFonts w:ascii="仿宋" w:hAnsi="仿宋" w:eastAsia="仿宋" w:cs="方正仿宋_GBK"/>
          <w:kern w:val="0"/>
          <w:sz w:val="32"/>
          <w:szCs w:val="32"/>
        </w:rPr>
      </w:pPr>
      <w:r>
        <w:rPr>
          <w:rFonts w:hint="eastAsia" w:ascii="仿宋" w:hAnsi="仿宋" w:eastAsia="仿宋" w:cs="方正仿宋_GBK"/>
          <w:kern w:val="0"/>
          <w:sz w:val="32"/>
          <w:szCs w:val="32"/>
        </w:rPr>
        <w:t>各高校在组织评选的基础上，推荐优秀案例报送省第六届大学生艺术展演活动组委会办公室。部属高校纳入我省管理报送范围。报送优秀案例时须附加盖学校公章的《安徽省第六届大学生艺术展演活动高校美育改革创新优秀案例申报书》（附件5）。省展演活动组委会不接受个人直接报送。</w:t>
      </w:r>
    </w:p>
    <w:p>
      <w:pPr>
        <w:spacing w:line="360" w:lineRule="auto"/>
        <w:ind w:firstLine="642"/>
        <w:rPr>
          <w:rFonts w:ascii="仿宋" w:hAnsi="仿宋" w:eastAsia="仿宋" w:cs="Courier New"/>
          <w:kern w:val="0"/>
          <w:sz w:val="32"/>
          <w:szCs w:val="32"/>
        </w:rPr>
      </w:pPr>
    </w:p>
    <w:p>
      <w:pPr>
        <w:spacing w:line="360" w:lineRule="auto"/>
        <w:ind w:firstLine="642"/>
        <w:rPr>
          <w:rFonts w:ascii="仿宋" w:hAnsi="仿宋" w:eastAsia="仿宋" w:cs="Courier New"/>
          <w:kern w:val="0"/>
          <w:sz w:val="32"/>
          <w:szCs w:val="32"/>
        </w:rPr>
      </w:pPr>
    </w:p>
    <w:p>
      <w:pPr>
        <w:spacing w:line="360" w:lineRule="auto"/>
        <w:ind w:firstLine="642"/>
        <w:rPr>
          <w:rFonts w:ascii="仿宋" w:hAnsi="仿宋" w:eastAsia="仿宋" w:cs="Courier New"/>
          <w:kern w:val="0"/>
          <w:sz w:val="32"/>
          <w:szCs w:val="32"/>
        </w:rPr>
      </w:pPr>
    </w:p>
    <w:p>
      <w:pPr>
        <w:spacing w:line="360" w:lineRule="auto"/>
        <w:ind w:firstLine="642"/>
        <w:rPr>
          <w:rFonts w:ascii="仿宋" w:hAnsi="仿宋" w:eastAsia="仿宋" w:cs="Courier New"/>
          <w:kern w:val="0"/>
          <w:sz w:val="32"/>
          <w:szCs w:val="32"/>
        </w:rPr>
      </w:pPr>
    </w:p>
    <w:p>
      <w:pPr>
        <w:spacing w:line="360" w:lineRule="auto"/>
        <w:ind w:firstLine="642"/>
        <w:rPr>
          <w:rFonts w:ascii="仿宋" w:hAnsi="仿宋" w:eastAsia="仿宋" w:cs="Courier New"/>
          <w:kern w:val="0"/>
          <w:sz w:val="32"/>
          <w:szCs w:val="32"/>
        </w:rPr>
      </w:pPr>
    </w:p>
    <w:p>
      <w:pPr>
        <w:widowControl/>
        <w:spacing w:line="360" w:lineRule="auto"/>
        <w:jc w:val="left"/>
        <w:rPr>
          <w:rFonts w:ascii="黑体" w:hAnsi="黑体" w:eastAsia="黑体"/>
          <w:b/>
          <w:sz w:val="32"/>
          <w:szCs w:val="32"/>
        </w:rPr>
      </w:pPr>
      <w:r>
        <w:rPr>
          <w:rFonts w:hint="eastAsia" w:ascii="黑体" w:hAnsi="黑体" w:eastAsia="黑体"/>
          <w:b/>
          <w:sz w:val="32"/>
          <w:szCs w:val="32"/>
        </w:rPr>
        <w:t>附件4</w:t>
      </w:r>
    </w:p>
    <w:p>
      <w:pPr>
        <w:adjustRightInd w:val="0"/>
        <w:snapToGrid w:val="0"/>
        <w:spacing w:line="300" w:lineRule="auto"/>
        <w:jc w:val="center"/>
        <w:rPr>
          <w:rFonts w:ascii="方正小标宋简体" w:hAnsi="仿宋" w:eastAsia="方正小标宋简体" w:cs="方正小标宋_GBK"/>
          <w:b/>
          <w:kern w:val="0"/>
          <w:sz w:val="44"/>
          <w:szCs w:val="44"/>
        </w:rPr>
      </w:pPr>
      <w:r>
        <w:rPr>
          <w:rFonts w:hint="eastAsia" w:ascii="方正小标宋简体" w:hAnsi="仿宋" w:eastAsia="方正小标宋简体" w:cs="方正小标宋_GBK"/>
          <w:b/>
          <w:kern w:val="0"/>
          <w:sz w:val="44"/>
          <w:szCs w:val="44"/>
        </w:rPr>
        <w:t>全国第六届大学生艺术展演活动大学生</w:t>
      </w:r>
    </w:p>
    <w:p>
      <w:pPr>
        <w:adjustRightInd w:val="0"/>
        <w:snapToGrid w:val="0"/>
        <w:spacing w:line="300" w:lineRule="auto"/>
        <w:jc w:val="center"/>
        <w:rPr>
          <w:rFonts w:ascii="方正小标宋简体" w:hAnsi="仿宋" w:eastAsia="方正小标宋简体" w:cs="方正小标宋_GBK"/>
          <w:kern w:val="0"/>
          <w:sz w:val="44"/>
          <w:szCs w:val="44"/>
        </w:rPr>
      </w:pPr>
      <w:r>
        <w:rPr>
          <w:rFonts w:hint="eastAsia" w:ascii="方正小标宋简体" w:hAnsi="仿宋" w:eastAsia="方正小标宋简体" w:cs="方正小标宋_GBK"/>
          <w:b/>
          <w:kern w:val="0"/>
          <w:sz w:val="44"/>
          <w:szCs w:val="44"/>
        </w:rPr>
        <w:t>艺术实践工作坊方案报送表</w:t>
      </w:r>
    </w:p>
    <w:tbl>
      <w:tblPr>
        <w:tblStyle w:val="4"/>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2"/>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b/>
                <w:sz w:val="28"/>
                <w:szCs w:val="28"/>
              </w:rPr>
            </w:pPr>
            <w:r>
              <w:rPr>
                <w:rFonts w:hint="eastAsia" w:ascii="仿宋" w:hAnsi="仿宋" w:eastAsia="仿宋"/>
                <w:b/>
                <w:sz w:val="28"/>
                <w:szCs w:val="28"/>
              </w:rPr>
              <w:t>参展学校所属地区</w:t>
            </w:r>
          </w:p>
        </w:tc>
        <w:tc>
          <w:tcPr>
            <w:tcW w:w="59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b/>
                <w:sz w:val="28"/>
                <w:szCs w:val="28"/>
              </w:rPr>
            </w:pPr>
            <w:r>
              <w:rPr>
                <w:rFonts w:hint="eastAsia" w:ascii="仿宋" w:hAnsi="仿宋" w:eastAsia="仿宋"/>
                <w:b/>
                <w:sz w:val="28"/>
                <w:szCs w:val="28"/>
              </w:rPr>
              <w:t>展示项目</w:t>
            </w:r>
            <w:r>
              <w:rPr>
                <w:rFonts w:hint="eastAsia" w:ascii="仿宋" w:hAnsi="仿宋" w:eastAsia="仿宋"/>
                <w:sz w:val="28"/>
                <w:szCs w:val="28"/>
              </w:rPr>
              <w:t>（限1项）</w:t>
            </w:r>
          </w:p>
        </w:tc>
        <w:tc>
          <w:tcPr>
            <w:tcW w:w="59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b/>
                <w:sz w:val="28"/>
                <w:szCs w:val="28"/>
              </w:rPr>
            </w:pPr>
            <w:r>
              <w:rPr>
                <w:rFonts w:hint="eastAsia" w:ascii="仿宋" w:hAnsi="仿宋" w:eastAsia="仿宋"/>
                <w:b/>
                <w:sz w:val="28"/>
                <w:szCs w:val="28"/>
              </w:rPr>
              <w:t>参加学校</w:t>
            </w:r>
            <w:r>
              <w:rPr>
                <w:rFonts w:hint="eastAsia" w:ascii="仿宋" w:hAnsi="仿宋" w:eastAsia="仿宋"/>
                <w:sz w:val="28"/>
                <w:szCs w:val="28"/>
              </w:rPr>
              <w:t>（请填写全称）</w:t>
            </w:r>
          </w:p>
        </w:tc>
        <w:tc>
          <w:tcPr>
            <w:tcW w:w="59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1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Times New Roman"/>
                <w:b/>
                <w:sz w:val="28"/>
                <w:szCs w:val="28"/>
              </w:rPr>
            </w:pPr>
            <w:r>
              <w:rPr>
                <w:rFonts w:hint="eastAsia" w:ascii="仿宋" w:hAnsi="仿宋" w:eastAsia="仿宋"/>
                <w:b/>
                <w:sz w:val="28"/>
                <w:szCs w:val="28"/>
              </w:rPr>
              <w:t>指导教师姓名</w:t>
            </w:r>
          </w:p>
          <w:p>
            <w:pPr>
              <w:spacing w:line="360" w:lineRule="auto"/>
              <w:rPr>
                <w:rFonts w:ascii="仿宋" w:hAnsi="仿宋" w:eastAsia="仿宋"/>
                <w:b/>
                <w:sz w:val="28"/>
                <w:szCs w:val="28"/>
              </w:rPr>
            </w:pPr>
            <w:r>
              <w:rPr>
                <w:rFonts w:hint="eastAsia" w:ascii="仿宋" w:hAnsi="仿宋" w:eastAsia="仿宋"/>
                <w:sz w:val="28"/>
                <w:szCs w:val="28"/>
              </w:rPr>
              <w:t>（不超过3名）</w:t>
            </w:r>
          </w:p>
        </w:tc>
        <w:tc>
          <w:tcPr>
            <w:tcW w:w="5975" w:type="dxa"/>
            <w:tcBorders>
              <w:top w:val="single" w:color="auto" w:sz="4" w:space="0"/>
              <w:left w:val="single" w:color="auto" w:sz="4" w:space="0"/>
              <w:bottom w:val="nil"/>
              <w:right w:val="single" w:color="auto" w:sz="4" w:space="0"/>
            </w:tcBorders>
            <w:vAlign w:val="center"/>
          </w:tcPr>
          <w:p>
            <w:pPr>
              <w:spacing w:line="360" w:lineRule="auto"/>
              <w:jc w:val="left"/>
              <w:rPr>
                <w:rFonts w:ascii="仿宋" w:hAnsi="仿宋" w:eastAsia="仿宋"/>
                <w:sz w:val="28"/>
                <w:szCs w:val="28"/>
                <w:u w:val="single"/>
              </w:rPr>
            </w:pPr>
            <w:r>
              <w:rPr>
                <w:rFonts w:hint="eastAsia" w:ascii="仿宋" w:hAnsi="仿宋" w:eastAsia="仿宋"/>
                <w:sz w:val="28"/>
                <w:szCs w:val="2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8"/>
                <w:szCs w:val="28"/>
              </w:rPr>
            </w:pPr>
            <w:r>
              <w:rPr>
                <w:rFonts w:hint="eastAsia" w:ascii="仿宋" w:hAnsi="仿宋" w:eastAsia="仿宋"/>
                <w:b/>
                <w:sz w:val="28"/>
                <w:szCs w:val="28"/>
              </w:rPr>
              <w:t>工作坊项目简介</w:t>
            </w:r>
            <w:r>
              <w:rPr>
                <w:rFonts w:hint="eastAsia" w:ascii="仿宋" w:hAnsi="仿宋" w:eastAsia="仿宋"/>
                <w:sz w:val="28"/>
                <w:szCs w:val="28"/>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sz w:val="28"/>
                <w:szCs w:val="28"/>
              </w:rPr>
            </w:pPr>
            <w:r>
              <w:rPr>
                <w:rFonts w:hint="eastAsia" w:ascii="仿宋" w:hAnsi="仿宋" w:eastAsia="仿宋"/>
                <w:b/>
                <w:sz w:val="28"/>
                <w:szCs w:val="28"/>
              </w:rPr>
              <w:t>设计思路和特色描述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sz w:val="28"/>
                <w:szCs w:val="28"/>
              </w:rPr>
            </w:pPr>
            <w:r>
              <w:rPr>
                <w:rFonts w:hint="eastAsia" w:ascii="仿宋" w:hAnsi="仿宋" w:eastAsia="仿宋"/>
                <w:b/>
                <w:sz w:val="28"/>
                <w:szCs w:val="28"/>
              </w:rPr>
              <w:t>展区设计方案</w:t>
            </w:r>
            <w:r>
              <w:rPr>
                <w:rFonts w:hint="eastAsia" w:ascii="仿宋" w:hAnsi="仿宋" w:eastAsia="仿宋"/>
                <w:sz w:val="28"/>
                <w:szCs w:val="28"/>
              </w:rPr>
              <w:t>（另附设计图稿）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910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bCs/>
                <w:sz w:val="28"/>
                <w:szCs w:val="28"/>
              </w:rPr>
            </w:pPr>
            <w:r>
              <w:rPr>
                <w:rFonts w:hint="eastAsia" w:ascii="仿宋" w:hAnsi="仿宋" w:eastAsia="仿宋"/>
                <w:b/>
                <w:bCs/>
                <w:sz w:val="28"/>
                <w:szCs w:val="28"/>
              </w:rPr>
              <w:t>参展学校意见（盖章）</w:t>
            </w:r>
          </w:p>
          <w:p>
            <w:pPr>
              <w:spacing w:line="360" w:lineRule="auto"/>
              <w:ind w:firstLine="5600" w:firstLineChars="2000"/>
              <w:rPr>
                <w:rFonts w:ascii="仿宋" w:hAnsi="仿宋" w:eastAsia="仿宋"/>
                <w:sz w:val="28"/>
                <w:szCs w:val="28"/>
              </w:rPr>
            </w:pPr>
          </w:p>
          <w:p>
            <w:pPr>
              <w:spacing w:line="360" w:lineRule="auto"/>
              <w:ind w:firstLine="5600" w:firstLineChars="2000"/>
              <w:rPr>
                <w:rFonts w:ascii="仿宋" w:hAnsi="仿宋" w:eastAsia="仿宋" w:cs="Courier New"/>
                <w:kern w:val="0"/>
                <w:sz w:val="28"/>
                <w:szCs w:val="28"/>
              </w:rPr>
            </w:pPr>
            <w:r>
              <w:rPr>
                <w:rFonts w:hint="eastAsia" w:ascii="仿宋" w:hAnsi="仿宋" w:eastAsia="仿宋"/>
                <w:sz w:val="28"/>
                <w:szCs w:val="28"/>
              </w:rPr>
              <w:t>年    月    日</w:t>
            </w:r>
          </w:p>
        </w:tc>
      </w:tr>
    </w:tbl>
    <w:p>
      <w:pPr>
        <w:spacing w:line="360" w:lineRule="auto"/>
        <w:rPr>
          <w:rFonts w:ascii="仿宋" w:hAnsi="仿宋" w:eastAsia="仿宋"/>
          <w:b/>
          <w:sz w:val="28"/>
          <w:szCs w:val="28"/>
        </w:rPr>
      </w:pPr>
      <w:r>
        <w:rPr>
          <w:rFonts w:hint="eastAsia" w:ascii="仿宋" w:hAnsi="仿宋" w:eastAsia="仿宋"/>
          <w:b/>
          <w:sz w:val="28"/>
          <w:szCs w:val="28"/>
        </w:rPr>
        <w:t>联系人：                               单位及职务：</w:t>
      </w:r>
    </w:p>
    <w:p>
      <w:pPr>
        <w:spacing w:line="360" w:lineRule="auto"/>
        <w:rPr>
          <w:rFonts w:ascii="仿宋" w:hAnsi="仿宋" w:eastAsia="仿宋"/>
          <w:kern w:val="0"/>
          <w:sz w:val="28"/>
          <w:szCs w:val="28"/>
        </w:rPr>
      </w:pPr>
      <w:r>
        <w:rPr>
          <w:rFonts w:hint="eastAsia" w:ascii="仿宋" w:hAnsi="仿宋" w:eastAsia="仿宋"/>
          <w:b/>
          <w:sz w:val="28"/>
          <w:szCs w:val="28"/>
        </w:rPr>
        <w:t>联系电话（座机和手机）：                电子邮箱：</w:t>
      </w:r>
    </w:p>
    <w:p>
      <w:pPr>
        <w:spacing w:after="120" w:afterLines="50" w:line="360" w:lineRule="auto"/>
        <w:jc w:val="left"/>
        <w:rPr>
          <w:rFonts w:ascii="黑体" w:hAnsi="黑体" w:eastAsia="黑体"/>
          <w:b/>
          <w:sz w:val="32"/>
          <w:szCs w:val="32"/>
        </w:rPr>
      </w:pPr>
      <w:r>
        <w:rPr>
          <w:rFonts w:hint="eastAsia" w:ascii="仿宋" w:hAnsi="仿宋" w:eastAsia="仿宋"/>
          <w:sz w:val="32"/>
          <w:szCs w:val="32"/>
        </w:rPr>
        <w:br w:type="page"/>
      </w:r>
      <w:r>
        <w:rPr>
          <w:rFonts w:hint="eastAsia" w:ascii="黑体" w:hAnsi="黑体" w:eastAsia="黑体"/>
          <w:b/>
          <w:sz w:val="32"/>
          <w:szCs w:val="32"/>
        </w:rPr>
        <w:t>附件5</w:t>
      </w:r>
    </w:p>
    <w:p>
      <w:pPr>
        <w:spacing w:after="120" w:afterLines="50" w:line="276" w:lineRule="auto"/>
        <w:jc w:val="center"/>
        <w:rPr>
          <w:rFonts w:ascii="方正小标宋简体" w:hAnsi="仿宋" w:eastAsia="方正小标宋简体" w:cs="方正小标宋_GBK"/>
          <w:b/>
          <w:kern w:val="0"/>
          <w:sz w:val="44"/>
          <w:szCs w:val="44"/>
        </w:rPr>
      </w:pPr>
      <w:r>
        <w:rPr>
          <w:rFonts w:hint="eastAsia" w:ascii="方正小标宋简体" w:hAnsi="仿宋" w:eastAsia="方正小标宋简体" w:cs="方正小标宋_GBK"/>
          <w:b/>
          <w:kern w:val="0"/>
          <w:sz w:val="44"/>
          <w:szCs w:val="44"/>
        </w:rPr>
        <w:t>安徽省第六届大学生艺术展演活动高校美育</w:t>
      </w:r>
    </w:p>
    <w:p>
      <w:pPr>
        <w:spacing w:after="120" w:afterLines="50" w:line="276" w:lineRule="auto"/>
        <w:jc w:val="center"/>
        <w:rPr>
          <w:rFonts w:ascii="方正小标宋简体" w:hAnsi="仿宋" w:eastAsia="方正小标宋简体" w:cs="仿宋_GB2312"/>
          <w:bCs/>
          <w:sz w:val="44"/>
          <w:szCs w:val="44"/>
        </w:rPr>
      </w:pPr>
      <w:r>
        <w:rPr>
          <w:rFonts w:hint="eastAsia" w:ascii="方正小标宋简体" w:hAnsi="仿宋" w:eastAsia="方正小标宋简体" w:cs="方正小标宋_GBK"/>
          <w:b/>
          <w:kern w:val="0"/>
          <w:sz w:val="44"/>
          <w:szCs w:val="44"/>
        </w:rPr>
        <w:t>改革创新优秀案例申报书</w:t>
      </w:r>
    </w:p>
    <w:p>
      <w:pPr>
        <w:spacing w:line="360" w:lineRule="auto"/>
        <w:rPr>
          <w:rFonts w:ascii="仿宋" w:hAnsi="仿宋" w:eastAsia="仿宋" w:cs="Courier New"/>
          <w:b/>
          <w:kern w:val="0"/>
          <w:sz w:val="32"/>
          <w:szCs w:val="32"/>
        </w:rPr>
      </w:pPr>
      <w:r>
        <w:rPr>
          <w:rFonts w:hint="eastAsia" w:ascii="仿宋" w:hAnsi="仿宋" w:eastAsia="仿宋" w:cs="仿宋_GB2312"/>
          <w:b/>
          <w:sz w:val="32"/>
          <w:szCs w:val="32"/>
        </w:rPr>
        <w:t>（学校盖章）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Courier New"/>
                <w:kern w:val="0"/>
                <w:sz w:val="32"/>
                <w:szCs w:val="32"/>
              </w:rPr>
            </w:pPr>
            <w:r>
              <w:rPr>
                <w:rFonts w:hint="eastAsia" w:ascii="仿宋" w:hAnsi="仿宋" w:eastAsia="仿宋" w:cs="Courier New"/>
                <w:b/>
                <w:bCs/>
                <w:kern w:val="0"/>
                <w:sz w:val="32"/>
                <w:szCs w:val="32"/>
              </w:rPr>
              <w:t>案例代码</w:t>
            </w:r>
          </w:p>
          <w:p>
            <w:pPr>
              <w:spacing w:line="360" w:lineRule="auto"/>
              <w:jc w:val="center"/>
              <w:rPr>
                <w:rFonts w:ascii="仿宋" w:hAnsi="仿宋" w:eastAsia="仿宋" w:cs="Courier New"/>
                <w:kern w:val="0"/>
                <w:sz w:val="24"/>
                <w:szCs w:val="24"/>
              </w:rPr>
            </w:pPr>
            <w:r>
              <w:rPr>
                <w:rFonts w:hint="eastAsia" w:ascii="仿宋" w:hAnsi="仿宋" w:eastAsia="仿宋" w:cs="Courier New"/>
                <w:kern w:val="0"/>
                <w:sz w:val="24"/>
                <w:szCs w:val="24"/>
              </w:rPr>
              <w:t>（见后附说明）</w:t>
            </w:r>
          </w:p>
        </w:tc>
        <w:tc>
          <w:tcPr>
            <w:tcW w:w="68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Courier New"/>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Courier New"/>
                <w:kern w:val="0"/>
                <w:sz w:val="32"/>
                <w:szCs w:val="32"/>
              </w:rPr>
            </w:pPr>
            <w:r>
              <w:rPr>
                <w:rFonts w:hint="eastAsia" w:ascii="仿宋" w:hAnsi="仿宋" w:eastAsia="仿宋" w:cs="Courier New"/>
                <w:b/>
                <w:bCs/>
                <w:kern w:val="0"/>
                <w:sz w:val="32"/>
                <w:szCs w:val="32"/>
              </w:rPr>
              <w:t>案例题目</w:t>
            </w:r>
          </w:p>
        </w:tc>
        <w:tc>
          <w:tcPr>
            <w:tcW w:w="689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Courier New"/>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Courier New"/>
                <w:b/>
                <w:bCs/>
                <w:kern w:val="0"/>
                <w:sz w:val="32"/>
                <w:szCs w:val="32"/>
              </w:rPr>
            </w:pPr>
            <w:r>
              <w:rPr>
                <w:rFonts w:hint="eastAsia" w:ascii="仿宋" w:hAnsi="仿宋" w:eastAsia="仿宋" w:cs="Courier New"/>
                <w:b/>
                <w:bCs/>
                <w:kern w:val="0"/>
                <w:sz w:val="32"/>
                <w:szCs w:val="32"/>
              </w:rPr>
              <w:t>报送单位</w:t>
            </w:r>
          </w:p>
          <w:p>
            <w:pPr>
              <w:spacing w:line="360" w:lineRule="auto"/>
              <w:jc w:val="center"/>
              <w:rPr>
                <w:rFonts w:ascii="仿宋" w:hAnsi="仿宋" w:eastAsia="仿宋" w:cs="Courier New"/>
                <w:b/>
                <w:bCs/>
                <w:kern w:val="0"/>
                <w:sz w:val="24"/>
                <w:szCs w:val="24"/>
              </w:rPr>
            </w:pPr>
            <w:r>
              <w:rPr>
                <w:rFonts w:hint="eastAsia" w:ascii="仿宋" w:hAnsi="仿宋" w:eastAsia="仿宋" w:cs="Courier New"/>
                <w:kern w:val="0"/>
                <w:sz w:val="24"/>
                <w:szCs w:val="24"/>
              </w:rPr>
              <w:t>（请填写全称）</w:t>
            </w:r>
          </w:p>
        </w:tc>
        <w:tc>
          <w:tcPr>
            <w:tcW w:w="689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仿宋" w:hAnsi="仿宋" w:eastAsia="仿宋" w:cs="Courier New"/>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6" w:hRule="atLeast"/>
          <w:jc w:val="center"/>
        </w:trPr>
        <w:tc>
          <w:tcPr>
            <w:tcW w:w="8834"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Courier New"/>
                <w:kern w:val="0"/>
                <w:sz w:val="24"/>
                <w:szCs w:val="24"/>
              </w:rPr>
            </w:pPr>
            <w:r>
              <w:rPr>
                <w:rFonts w:hint="eastAsia" w:ascii="仿宋" w:hAnsi="仿宋" w:eastAsia="仿宋" w:cs="Courier New"/>
                <w:b/>
                <w:bCs/>
                <w:kern w:val="0"/>
                <w:sz w:val="32"/>
                <w:szCs w:val="32"/>
              </w:rPr>
              <w:t>案例简介</w:t>
            </w:r>
            <w:r>
              <w:rPr>
                <w:rFonts w:hint="eastAsia" w:ascii="仿宋" w:hAnsi="仿宋" w:eastAsia="仿宋" w:cs="Courier New"/>
                <w:kern w:val="0"/>
                <w:sz w:val="24"/>
                <w:szCs w:val="24"/>
              </w:rPr>
              <w:t>（限500字以内，可另附页）</w:t>
            </w:r>
          </w:p>
          <w:p>
            <w:pPr>
              <w:spacing w:line="360" w:lineRule="auto"/>
              <w:rPr>
                <w:rFonts w:ascii="仿宋" w:hAnsi="仿宋" w:eastAsia="仿宋" w:cs="Courier New"/>
                <w:kern w:val="0"/>
                <w:sz w:val="32"/>
                <w:szCs w:val="32"/>
              </w:rPr>
            </w:pPr>
          </w:p>
          <w:p>
            <w:pPr>
              <w:spacing w:line="360" w:lineRule="auto"/>
              <w:rPr>
                <w:rFonts w:ascii="仿宋" w:hAnsi="仿宋" w:eastAsia="仿宋" w:cs="Courier New"/>
                <w:kern w:val="0"/>
                <w:sz w:val="32"/>
                <w:szCs w:val="32"/>
              </w:rPr>
            </w:pPr>
          </w:p>
        </w:tc>
      </w:tr>
    </w:tbl>
    <w:p>
      <w:pPr>
        <w:widowControl/>
        <w:spacing w:line="360" w:lineRule="auto"/>
        <w:jc w:val="left"/>
        <w:rPr>
          <w:rFonts w:ascii="仿宋" w:hAnsi="仿宋" w:eastAsia="仿宋" w:cs="Courier New"/>
          <w:b/>
          <w:kern w:val="0"/>
          <w:sz w:val="32"/>
          <w:szCs w:val="32"/>
        </w:rPr>
        <w:sectPr>
          <w:pgSz w:w="11906" w:h="16838"/>
          <w:pgMar w:top="2041" w:right="1531" w:bottom="1701" w:left="1531" w:header="851" w:footer="1134" w:gutter="0"/>
          <w:pgNumType w:fmt="numberInDash"/>
          <w:cols w:space="720" w:num="1"/>
        </w:sectPr>
      </w:pPr>
    </w:p>
    <w:p>
      <w:pPr>
        <w:spacing w:after="156" w:afterLines="50" w:line="360" w:lineRule="auto"/>
        <w:jc w:val="center"/>
        <w:rPr>
          <w:rFonts w:ascii="仿宋" w:hAnsi="仿宋" w:eastAsia="仿宋" w:cs="方正小标宋_GBK"/>
          <w:b/>
          <w:kern w:val="0"/>
          <w:sz w:val="32"/>
          <w:szCs w:val="32"/>
        </w:rPr>
      </w:pPr>
    </w:p>
    <w:p>
      <w:pPr>
        <w:spacing w:after="156" w:afterLines="50" w:line="360" w:lineRule="auto"/>
        <w:jc w:val="center"/>
        <w:rPr>
          <w:rFonts w:ascii="仿宋" w:hAnsi="仿宋" w:eastAsia="仿宋" w:cs="方正小标宋_GBK"/>
          <w:b/>
          <w:kern w:val="0"/>
          <w:sz w:val="32"/>
          <w:szCs w:val="32"/>
        </w:rPr>
      </w:pPr>
      <w:r>
        <w:rPr>
          <w:rFonts w:hint="eastAsia" w:ascii="方正小标宋简体" w:hAnsi="仿宋" w:eastAsia="方正小标宋简体" w:cs="方正小标宋_GBK"/>
          <w:b/>
          <w:kern w:val="0"/>
          <w:sz w:val="44"/>
          <w:szCs w:val="44"/>
        </w:rPr>
        <w:t>安徽省第六届大学生艺术展演活动高校美育改革创新优秀案例代码说明</w:t>
      </w:r>
    </w:p>
    <w:p>
      <w:pPr>
        <w:spacing w:line="360" w:lineRule="auto"/>
        <w:ind w:firstLine="482" w:firstLineChars="200"/>
        <w:rPr>
          <w:rFonts w:ascii="仿宋" w:hAnsi="仿宋" w:eastAsia="仿宋" w:cs="方正仿宋_GBK"/>
          <w:bCs/>
          <w:kern w:val="0"/>
          <w:sz w:val="24"/>
          <w:szCs w:val="24"/>
        </w:rPr>
      </w:pPr>
      <w:r>
        <w:rPr>
          <w:rFonts w:hint="eastAsia" w:ascii="仿宋" w:hAnsi="仿宋" w:eastAsia="仿宋" w:cs="方正仿宋_GBK"/>
          <w:b/>
          <w:kern w:val="0"/>
          <w:sz w:val="24"/>
          <w:szCs w:val="24"/>
        </w:rPr>
        <w:t>1.地区代码</w:t>
      </w:r>
      <w:r>
        <w:rPr>
          <w:rFonts w:hint="eastAsia" w:ascii="仿宋" w:hAnsi="仿宋" w:eastAsia="仿宋" w:cs="方正仿宋_GBK"/>
          <w:bCs/>
          <w:kern w:val="0"/>
          <w:sz w:val="24"/>
          <w:szCs w:val="24"/>
        </w:rPr>
        <w:t>（第1、2位）：安徽省：22</w:t>
      </w:r>
    </w:p>
    <w:p>
      <w:pPr>
        <w:spacing w:line="360" w:lineRule="auto"/>
        <w:ind w:firstLine="482" w:firstLineChars="200"/>
        <w:rPr>
          <w:rFonts w:ascii="仿宋" w:hAnsi="仿宋" w:eastAsia="仿宋" w:cs="方正仿宋_GBK"/>
          <w:bCs/>
          <w:kern w:val="0"/>
          <w:sz w:val="24"/>
          <w:szCs w:val="24"/>
        </w:rPr>
      </w:pPr>
      <w:r>
        <w:rPr>
          <w:rFonts w:hint="eastAsia" w:ascii="仿宋" w:hAnsi="仿宋" w:eastAsia="仿宋" w:cs="方正仿宋_GBK"/>
          <w:b/>
          <w:kern w:val="0"/>
          <w:sz w:val="24"/>
          <w:szCs w:val="24"/>
        </w:rPr>
        <w:t>2.案例类别代码</w:t>
      </w:r>
      <w:r>
        <w:rPr>
          <w:rFonts w:hint="eastAsia" w:ascii="仿宋" w:hAnsi="仿宋" w:eastAsia="仿宋" w:cs="方正仿宋_GBK"/>
          <w:bCs/>
          <w:kern w:val="0"/>
          <w:sz w:val="24"/>
          <w:szCs w:val="24"/>
        </w:rPr>
        <w:t>（第3、4位）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0"/>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highlight w:val="yellow"/>
              </w:rPr>
            </w:pPr>
            <w:r>
              <w:rPr>
                <w:rFonts w:hint="eastAsia" w:ascii="仿宋" w:hAnsi="仿宋" w:eastAsia="仿宋" w:cs="方正仿宋_GBK"/>
                <w:kern w:val="0"/>
                <w:sz w:val="24"/>
                <w:szCs w:val="24"/>
              </w:rPr>
              <w:t>高校美育教师队伍建设</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rPr>
            </w:pPr>
            <w:r>
              <w:rPr>
                <w:rFonts w:hint="eastAsia" w:ascii="仿宋" w:hAnsi="仿宋" w:eastAsia="仿宋" w:cs="方正仿宋_GBK"/>
                <w:kern w:val="0"/>
                <w:sz w:val="24"/>
                <w:szCs w:val="24"/>
              </w:rPr>
              <w:t>高校公共艺术课程建设与教学改革</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rPr>
            </w:pPr>
            <w:r>
              <w:rPr>
                <w:rFonts w:hint="eastAsia" w:ascii="仿宋" w:hAnsi="仿宋" w:eastAsia="仿宋" w:cs="方正仿宋_GBK"/>
                <w:kern w:val="0"/>
                <w:sz w:val="24"/>
                <w:szCs w:val="24"/>
              </w:rPr>
              <w:t>高校专业艺术人才培养模式改革创新</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rPr>
            </w:pPr>
            <w:r>
              <w:rPr>
                <w:rFonts w:hint="eastAsia" w:ascii="仿宋" w:hAnsi="仿宋" w:eastAsia="仿宋" w:cs="方正仿宋_GBK"/>
                <w:kern w:val="0"/>
                <w:sz w:val="24"/>
                <w:szCs w:val="24"/>
              </w:rPr>
              <w:t>高校艺术师范教育教学改革</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rPr>
            </w:pPr>
            <w:r>
              <w:rPr>
                <w:rFonts w:hint="eastAsia" w:ascii="仿宋" w:hAnsi="仿宋" w:eastAsia="仿宋" w:cs="方正仿宋_GBK"/>
                <w:kern w:val="0"/>
                <w:sz w:val="24"/>
                <w:szCs w:val="24"/>
              </w:rPr>
              <w:t>高校中华优秀传统文化艺术传承创新</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rPr>
            </w:pPr>
            <w:r>
              <w:rPr>
                <w:rFonts w:hint="eastAsia" w:ascii="仿宋" w:hAnsi="仿宋" w:eastAsia="仿宋" w:cs="方正仿宋_GBK"/>
                <w:kern w:val="0"/>
                <w:sz w:val="24"/>
                <w:szCs w:val="24"/>
              </w:rPr>
              <w:t>高校学生艺术社团及实践工作坊建设</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rPr>
            </w:pPr>
            <w:r>
              <w:rPr>
                <w:rFonts w:hint="eastAsia" w:ascii="仿宋" w:hAnsi="仿宋" w:eastAsia="仿宋" w:cs="方正仿宋_GBK"/>
                <w:kern w:val="0"/>
                <w:sz w:val="24"/>
                <w:szCs w:val="24"/>
              </w:rPr>
              <w:t>协同育人机制构建</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rPr>
            </w:pPr>
            <w:r>
              <w:rPr>
                <w:rFonts w:hint="eastAsia" w:ascii="仿宋" w:hAnsi="仿宋" w:eastAsia="仿宋" w:cs="方正仿宋_GBK"/>
                <w:kern w:val="0"/>
                <w:sz w:val="24"/>
                <w:szCs w:val="24"/>
              </w:rPr>
              <w:t>高校校园文化环境育人</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rPr>
            </w:pPr>
            <w:r>
              <w:rPr>
                <w:rFonts w:hint="eastAsia" w:ascii="仿宋" w:hAnsi="仿宋" w:eastAsia="仿宋" w:cs="方正仿宋_GBK"/>
                <w:kern w:val="0"/>
                <w:sz w:val="24"/>
                <w:szCs w:val="24"/>
              </w:rPr>
              <w:t>高校美育服务社会路径及实施</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rPr>
            </w:pPr>
            <w:r>
              <w:rPr>
                <w:rFonts w:hint="eastAsia" w:ascii="仿宋" w:hAnsi="仿宋" w:eastAsia="仿宋" w:cs="方正仿宋_GBK"/>
                <w:kern w:val="0"/>
                <w:sz w:val="24"/>
                <w:szCs w:val="24"/>
              </w:rPr>
              <w:t>高校美育保障机制构建</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方正仿宋_GBK"/>
                <w:kern w:val="0"/>
                <w:sz w:val="24"/>
                <w:szCs w:val="24"/>
              </w:rPr>
            </w:pPr>
            <w:r>
              <w:rPr>
                <w:rFonts w:hint="eastAsia" w:ascii="仿宋" w:hAnsi="仿宋" w:eastAsia="仿宋" w:cs="方正仿宋_GBK"/>
                <w:kern w:val="0"/>
                <w:sz w:val="24"/>
                <w:szCs w:val="24"/>
              </w:rPr>
              <w:t>高校美育评价体系建设</w:t>
            </w:r>
          </w:p>
        </w:tc>
        <w:tc>
          <w:tcPr>
            <w:tcW w:w="2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方正仿宋_GBK"/>
                <w:kern w:val="0"/>
                <w:sz w:val="24"/>
                <w:szCs w:val="24"/>
              </w:rPr>
            </w:pPr>
            <w:r>
              <w:rPr>
                <w:rFonts w:hint="eastAsia" w:ascii="仿宋" w:hAnsi="仿宋" w:eastAsia="仿宋" w:cs="方正仿宋_GBK"/>
                <w:kern w:val="0"/>
                <w:sz w:val="24"/>
                <w:szCs w:val="24"/>
              </w:rPr>
              <w:t>11</w:t>
            </w:r>
          </w:p>
        </w:tc>
      </w:tr>
    </w:tbl>
    <w:p>
      <w:pPr>
        <w:spacing w:after="156" w:afterLines="50" w:line="360" w:lineRule="auto"/>
        <w:ind w:firstLine="482" w:firstLineChars="200"/>
        <w:rPr>
          <w:rFonts w:ascii="仿宋" w:hAnsi="仿宋" w:eastAsia="仿宋"/>
          <w:sz w:val="24"/>
          <w:szCs w:val="24"/>
        </w:rPr>
      </w:pPr>
      <w:r>
        <w:rPr>
          <w:rFonts w:hint="eastAsia" w:ascii="仿宋" w:hAnsi="仿宋" w:eastAsia="仿宋" w:cs="方正仿宋_GBK"/>
          <w:b/>
          <w:bCs/>
          <w:kern w:val="0"/>
          <w:sz w:val="24"/>
          <w:szCs w:val="24"/>
        </w:rPr>
        <w:t>说明：</w:t>
      </w:r>
      <w:r>
        <w:rPr>
          <w:rFonts w:hint="eastAsia" w:ascii="仿宋" w:hAnsi="仿宋" w:eastAsia="仿宋" w:cs="方正仿宋_GBK"/>
          <w:kern w:val="0"/>
          <w:sz w:val="24"/>
          <w:szCs w:val="24"/>
        </w:rPr>
        <w:t>论文代码由以上4位数字和字母构成。例如：安徽省某高校申报高校美育保障机制构建的案例，代码为2210；安徽省某高校申报协同育人机制构建的案例，代码为2207。</w:t>
      </w:r>
    </w:p>
    <w:p>
      <w:pPr>
        <w:keepNext w:val="0"/>
        <w:keepLines w:val="0"/>
        <w:pageBreakBefore w:val="0"/>
        <w:widowControl w:val="0"/>
        <w:kinsoku/>
        <w:wordWrap/>
        <w:overflowPunct/>
        <w:topLinePunct w:val="0"/>
        <w:autoSpaceDE/>
        <w:autoSpaceDN/>
        <w:bidi w:val="0"/>
        <w:adjustRightInd/>
        <w:snapToGrid/>
        <w:spacing w:beforeAutospacing="0" w:line="240" w:lineRule="auto"/>
        <w:ind w:left="0" w:leftChars="0" w:firstLine="0" w:firstLineChars="0"/>
        <w:jc w:val="left"/>
        <w:textAlignment w:val="auto"/>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2A89"/>
    <w:multiLevelType w:val="multilevel"/>
    <w:tmpl w:val="28102A89"/>
    <w:lvl w:ilvl="0" w:tentative="0">
      <w:start w:val="1"/>
      <w:numFmt w:val="japaneseCounting"/>
      <w:lvlText w:val="%1、"/>
      <w:lvlJc w:val="left"/>
      <w:pPr>
        <w:ind w:left="1362" w:hanging="720"/>
      </w:pPr>
      <w:rPr>
        <w:rFonts w:hint="default" w:cstheme="minorBidi"/>
      </w:rPr>
    </w:lvl>
    <w:lvl w:ilvl="1" w:tentative="0">
      <w:start w:val="1"/>
      <w:numFmt w:val="lowerLetter"/>
      <w:lvlText w:val="%2)"/>
      <w:lvlJc w:val="left"/>
      <w:pPr>
        <w:ind w:left="1482" w:hanging="420"/>
      </w:pPr>
    </w:lvl>
    <w:lvl w:ilvl="2" w:tentative="0">
      <w:start w:val="1"/>
      <w:numFmt w:val="lowerRoman"/>
      <w:lvlText w:val="%3."/>
      <w:lvlJc w:val="right"/>
      <w:pPr>
        <w:ind w:left="1902" w:hanging="420"/>
      </w:pPr>
    </w:lvl>
    <w:lvl w:ilvl="3" w:tentative="0">
      <w:start w:val="1"/>
      <w:numFmt w:val="decimal"/>
      <w:lvlText w:val="%4."/>
      <w:lvlJc w:val="left"/>
      <w:pPr>
        <w:ind w:left="2322" w:hanging="420"/>
      </w:pPr>
    </w:lvl>
    <w:lvl w:ilvl="4" w:tentative="0">
      <w:start w:val="1"/>
      <w:numFmt w:val="lowerLetter"/>
      <w:lvlText w:val="%5)"/>
      <w:lvlJc w:val="left"/>
      <w:pPr>
        <w:ind w:left="2742" w:hanging="420"/>
      </w:pPr>
    </w:lvl>
    <w:lvl w:ilvl="5" w:tentative="0">
      <w:start w:val="1"/>
      <w:numFmt w:val="lowerRoman"/>
      <w:lvlText w:val="%6."/>
      <w:lvlJc w:val="right"/>
      <w:pPr>
        <w:ind w:left="3162" w:hanging="420"/>
      </w:pPr>
    </w:lvl>
    <w:lvl w:ilvl="6" w:tentative="0">
      <w:start w:val="1"/>
      <w:numFmt w:val="decimal"/>
      <w:lvlText w:val="%7."/>
      <w:lvlJc w:val="left"/>
      <w:pPr>
        <w:ind w:left="3582" w:hanging="420"/>
      </w:pPr>
    </w:lvl>
    <w:lvl w:ilvl="7" w:tentative="0">
      <w:start w:val="1"/>
      <w:numFmt w:val="lowerLetter"/>
      <w:lvlText w:val="%8)"/>
      <w:lvlJc w:val="left"/>
      <w:pPr>
        <w:ind w:left="4002" w:hanging="420"/>
      </w:pPr>
    </w:lvl>
    <w:lvl w:ilvl="8" w:tentative="0">
      <w:start w:val="1"/>
      <w:numFmt w:val="lowerRoman"/>
      <w:lvlText w:val="%9."/>
      <w:lvlJc w:val="right"/>
      <w:pPr>
        <w:ind w:left="44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B1C32"/>
    <w:rsid w:val="11277D8D"/>
    <w:rsid w:val="1C9919D4"/>
    <w:rsid w:val="35E6375D"/>
    <w:rsid w:val="39DB1C32"/>
    <w:rsid w:val="559144C8"/>
    <w:rsid w:val="5DAF3D58"/>
    <w:rsid w:val="65275EF3"/>
    <w:rsid w:val="7ACD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2019-12-31T01:08:00Z</dcterms:created>
  <dc:creator>谢立松</dc:creator>
  <cp:lastModifiedBy>谢立松</cp:lastModifiedBy>
  <dcterms:modified xsi:type="dcterms:W3CDTF">2019-12-31T02:02:21Z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