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sz w:val="32"/>
          <w:szCs w:val="32"/>
          <w:lang w:eastAsia="zh-CN"/>
        </w:rPr>
        <w:t>合肥幼儿师范高等专科学校创建市级文明单位工作总结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合肥幼儿师范高等专科学校是一所“幼”字特色鲜明的高等院校。学校占地42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亩，教职工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</w:t>
      </w:r>
      <w:r>
        <w:rPr>
          <w:rFonts w:hint="eastAsia" w:ascii="仿宋" w:hAnsi="仿宋" w:eastAsia="仿宋" w:cs="仿宋"/>
          <w:sz w:val="32"/>
          <w:szCs w:val="32"/>
        </w:rPr>
        <w:t>人，在校生5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298</w:t>
      </w:r>
      <w:r>
        <w:rPr>
          <w:rFonts w:hint="eastAsia" w:ascii="仿宋" w:hAnsi="仿宋" w:eastAsia="仿宋" w:cs="仿宋"/>
          <w:sz w:val="32"/>
          <w:szCs w:val="32"/>
        </w:rPr>
        <w:t>人。办学3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年，培养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sz w:val="32"/>
          <w:szCs w:val="32"/>
        </w:rPr>
        <w:t>4万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名幼儿教育师资，成为领跑安徽幼教的龙头，享有“安徽幼教黄埔军校”、“安徽省幼儿园园长摇篮”等美誉，是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第九届、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届安徽省文明单位，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连续多次荣获</w:t>
      </w:r>
      <w:r>
        <w:rPr>
          <w:rFonts w:hint="eastAsia" w:ascii="仿宋" w:hAnsi="仿宋" w:eastAsia="仿宋" w:cs="仿宋"/>
          <w:sz w:val="32"/>
          <w:szCs w:val="32"/>
        </w:rPr>
        <w:t>合肥市文明单位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称号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adjustRightInd/>
        <w:snapToGrid/>
        <w:spacing w:line="360" w:lineRule="auto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一、凝聚创建工作强大思想合力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始终把思想建设摆在首位。</w:t>
      </w:r>
      <w:r>
        <w:rPr>
          <w:rFonts w:hint="eastAsia" w:ascii="仿宋" w:hAnsi="仿宋" w:eastAsia="仿宋" w:cs="仿宋"/>
          <w:sz w:val="32"/>
          <w:szCs w:val="32"/>
        </w:rPr>
        <w:t>思想的力量是事业发展的力量源泉。校党委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组织全校师生</w:t>
      </w:r>
      <w:r>
        <w:rPr>
          <w:rFonts w:hint="eastAsia" w:ascii="仿宋" w:hAnsi="仿宋" w:eastAsia="仿宋" w:cs="仿宋"/>
          <w:sz w:val="32"/>
          <w:szCs w:val="32"/>
        </w:rPr>
        <w:t>深入学习党的十九大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精神，制定系统学习方案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，分层分类开展专题学习，用习近平新时代中国特色社会主义思想武装头脑。学校扎实推进思想政治工作，</w:t>
      </w:r>
      <w:r>
        <w:rPr>
          <w:rFonts w:hint="eastAsia" w:ascii="仿宋" w:hAnsi="仿宋" w:eastAsia="仿宋" w:cs="仿宋"/>
          <w:sz w:val="32"/>
          <w:szCs w:val="32"/>
        </w:rPr>
        <w:t>围绕“四有教师”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标准、“四育育人”等主题深入开展思政大讨论活动，强化价值引领。</w:t>
      </w:r>
      <w:r>
        <w:rPr>
          <w:rFonts w:hint="eastAsia" w:ascii="仿宋" w:hAnsi="仿宋" w:eastAsia="仿宋" w:cs="仿宋"/>
          <w:sz w:val="32"/>
          <w:szCs w:val="32"/>
        </w:rPr>
        <w:t>深入开展“三严三实”专题教育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“两学一做”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学习教育、“讲重作”专题学习</w:t>
      </w:r>
      <w:r>
        <w:rPr>
          <w:rFonts w:hint="eastAsia" w:ascii="仿宋" w:hAnsi="仿宋" w:eastAsia="仿宋" w:cs="仿宋"/>
          <w:sz w:val="32"/>
          <w:szCs w:val="32"/>
        </w:rPr>
        <w:t>，坚定党员理想信念，“在困难面前进一步，在利益面前退一步”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强化党员干部职责担当，去“功利”、越“功名”、向“功德”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在广大学生中加强社会主义核心价值观教育，强调“三观”引导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围绕学校转型升级，在全校师生员工中广泛深入开展系列大讨论，研究确立：“一切为儿童”治校理念、“立德树人”办学思想、“六个合幼”价值目标、校“三风”等，最大限度地汇聚事业发展的思想力量。</w:t>
      </w:r>
    </w:p>
    <w:p>
      <w:pPr>
        <w:widowControl/>
        <w:adjustRightInd/>
        <w:snapToGrid/>
        <w:spacing w:line="360" w:lineRule="auto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始终把发展作为第一要务。</w:t>
      </w:r>
      <w:r>
        <w:rPr>
          <w:rFonts w:hint="eastAsia" w:ascii="仿宋" w:hAnsi="仿宋" w:eastAsia="仿宋" w:cs="仿宋"/>
          <w:sz w:val="32"/>
          <w:szCs w:val="32"/>
        </w:rPr>
        <w:t>围绕学校转型升级，致力于发展顶层设计，确立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“三步走”发展战略、</w:t>
      </w:r>
      <w:r>
        <w:rPr>
          <w:rFonts w:hint="eastAsia" w:ascii="仿宋" w:hAnsi="仿宋" w:eastAsia="仿宋" w:cs="仿宋"/>
          <w:sz w:val="32"/>
          <w:szCs w:val="32"/>
        </w:rPr>
        <w:t>“全国一流”幼专发展目标，并在此基础上制定十三五“事业发展规划”。2015年，在省教育厅组织的人才培养合格评估、全省高校办学个性评估中，获得专家一致通过。经教育部和省教育厅批准，列为首批在建的全国优质专科学校、全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地方</w:t>
      </w:r>
      <w:r>
        <w:rPr>
          <w:rFonts w:hint="eastAsia" w:ascii="仿宋" w:hAnsi="仿宋" w:eastAsia="仿宋" w:cs="仿宋"/>
          <w:sz w:val="32"/>
          <w:szCs w:val="32"/>
        </w:rPr>
        <w:t>技能型高水平大学建设单位。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连续两年</w:t>
      </w:r>
      <w:r>
        <w:rPr>
          <w:rFonts w:hint="eastAsia" w:ascii="仿宋" w:hAnsi="仿宋" w:eastAsia="仿宋" w:cs="仿宋"/>
          <w:sz w:val="32"/>
          <w:szCs w:val="32"/>
        </w:rPr>
        <w:t>在合肥市开展的全市综合考核中评为优秀。</w:t>
      </w:r>
    </w:p>
    <w:p>
      <w:pPr>
        <w:widowControl/>
        <w:adjustRightInd/>
        <w:snapToGrid/>
        <w:spacing w:line="360" w:lineRule="auto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二、积极进行政治文明建设</w:t>
      </w:r>
    </w:p>
    <w:p>
      <w:pPr>
        <w:pStyle w:val="4"/>
        <w:widowControl/>
        <w:wordWrap w:val="0"/>
        <w:adjustRightInd/>
        <w:snapToGrid/>
        <w:spacing w:before="0" w:beforeAutospacing="0" w:after="0" w:afterAutospacing="0" w:line="360" w:lineRule="auto"/>
        <w:ind w:left="0" w:leftChars="0" w:right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稳步建设民主合幼。</w:t>
      </w:r>
      <w:r>
        <w:rPr>
          <w:rFonts w:hint="eastAsia" w:ascii="仿宋" w:hAnsi="仿宋" w:eastAsia="仿宋" w:cs="仿宋"/>
          <w:sz w:val="32"/>
          <w:szCs w:val="32"/>
        </w:rPr>
        <w:t>坚持党委领导下的校长负责制。把民主合幼建设列入“事业发展规划”。制定学校《章程》，改革创新内部治理结构，规范办学行为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完善校党委“议事规则”、校长“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议事规则”、“三重一大制度”、“教代会议事规则”等基本制度规范</w:t>
      </w:r>
      <w:r>
        <w:rPr>
          <w:rFonts w:hint="eastAsia" w:ascii="仿宋" w:hAnsi="仿宋" w:eastAsia="仿宋" w:cs="仿宋"/>
          <w:sz w:val="32"/>
          <w:szCs w:val="32"/>
        </w:rPr>
        <w:t>，落实民主集中制原则，推进民主建设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1"/>
          <w:szCs w:val="31"/>
          <w:shd w:val="clear" w:color="auto" w:fill="FFFFFF"/>
        </w:rPr>
        <w:t>组建学术委员会</w:t>
      </w:r>
      <w:r>
        <w:rPr>
          <w:rFonts w:hint="eastAsia" w:ascii="仿宋_GB2312" w:hAnsi="仿宋" w:eastAsia="仿宋_GB2312" w:cs="仿宋"/>
          <w:sz w:val="32"/>
          <w:szCs w:val="32"/>
        </w:rPr>
        <w:t>，讲求学术民主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1"/>
          <w:szCs w:val="31"/>
          <w:shd w:val="clear" w:color="auto" w:fill="FFFFFF"/>
        </w:rPr>
        <w:t>健全共青团、学生会组织，充分发挥学生自主管理作用</w:t>
      </w:r>
      <w:r>
        <w:rPr>
          <w:rFonts w:hint="eastAsia" w:ascii="仿宋_GB2312" w:hAnsi="宋体" w:eastAsia="仿宋_GB2312"/>
          <w:color w:val="00000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1"/>
          <w:szCs w:val="31"/>
          <w:shd w:val="clear" w:color="auto" w:fill="FFFFFF"/>
        </w:rPr>
        <w:t>先后</w:t>
      </w:r>
      <w:r>
        <w:rPr>
          <w:rFonts w:hint="eastAsia" w:ascii="仿宋_GB2312" w:eastAsia="仿宋_GB2312"/>
          <w:sz w:val="32"/>
          <w:szCs w:val="32"/>
        </w:rPr>
        <w:t>推选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批</w:t>
      </w:r>
      <w:r>
        <w:rPr>
          <w:rFonts w:hint="eastAsia" w:ascii="仿宋_GB2312" w:hAnsi="仿宋" w:eastAsia="仿宋_GB2312" w:cs="仿宋"/>
          <w:sz w:val="32"/>
          <w:szCs w:val="32"/>
        </w:rPr>
        <w:t>学生校长助理，畅通学生群体的发声通道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按照现代大学制度建设要求，系统创设制度100多项，全面覆盖教育、教学和管理，</w:t>
      </w:r>
      <w:r>
        <w:rPr>
          <w:rFonts w:hint="eastAsia" w:ascii="仿宋_GB2312" w:hAnsi="仿宋" w:eastAsia="仿宋_GB2312" w:cs="仿宋"/>
          <w:sz w:val="32"/>
          <w:szCs w:val="32"/>
        </w:rPr>
        <w:t>民主管理水平显著提升。</w:t>
      </w:r>
      <w:r>
        <w:rPr>
          <w:rFonts w:hint="eastAsia" w:ascii="仿宋" w:hAnsi="仿宋" w:eastAsia="仿宋" w:cs="仿宋"/>
          <w:sz w:val="32"/>
          <w:szCs w:val="32"/>
        </w:rPr>
        <w:t>2015年，校工会荣获“五一劳动奖状”称号。</w:t>
      </w:r>
    </w:p>
    <w:p>
      <w:pPr>
        <w:widowControl/>
        <w:adjustRightInd/>
        <w:snapToGrid/>
        <w:spacing w:line="360" w:lineRule="auto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积极推进法治合幼建设。</w:t>
      </w:r>
      <w:r>
        <w:rPr>
          <w:rFonts w:hint="eastAsia" w:ascii="仿宋" w:hAnsi="仿宋" w:eastAsia="仿宋" w:cs="仿宋"/>
          <w:sz w:val="32"/>
          <w:szCs w:val="32"/>
        </w:rPr>
        <w:t>把师生员工法治教育列入学校“事业发展规划”，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sz w:val="32"/>
          <w:szCs w:val="32"/>
        </w:rPr>
        <w:t>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教育进课堂进讲堂。坚持学校重大举措广泛征求意见，特别是涉及师生员工政治权益和经济利益一律依法依规依程序办事，把民主建设的原则和要求制度化、程序化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聘请知名律师长期当任校法律顾问，凡是对内对外关系中权利和义务约定，均进行合法性审查，</w:t>
      </w:r>
      <w:r>
        <w:rPr>
          <w:rFonts w:hint="eastAsia" w:ascii="仿宋" w:hAnsi="仿宋" w:eastAsia="仿宋"/>
          <w:sz w:val="32"/>
          <w:szCs w:val="32"/>
        </w:rPr>
        <w:t>依法治校水平显著提升。</w:t>
      </w:r>
      <w:r>
        <w:rPr>
          <w:rFonts w:hint="eastAsia" w:ascii="仿宋" w:hAnsi="仿宋" w:eastAsia="仿宋" w:cs="仿宋"/>
          <w:sz w:val="32"/>
          <w:szCs w:val="32"/>
        </w:rPr>
        <w:t>注重打造平安校园，</w:t>
      </w:r>
      <w:r>
        <w:rPr>
          <w:rFonts w:hint="eastAsia" w:ascii="仿宋" w:hAnsi="仿宋" w:eastAsia="仿宋"/>
          <w:sz w:val="32"/>
          <w:szCs w:val="32"/>
        </w:rPr>
        <w:t>学校主要负责人与各职能部门负责人签订《安全稳定工作目标责任书》，</w:t>
      </w:r>
      <w:r>
        <w:rPr>
          <w:rFonts w:ascii="仿宋" w:hAnsi="仿宋" w:eastAsia="仿宋" w:cs="??_GB2312"/>
          <w:color w:val="000000"/>
          <w:sz w:val="32"/>
          <w:szCs w:val="32"/>
          <w:shd w:val="clear" w:color="auto" w:fill="FFFFFF"/>
        </w:rPr>
        <w:t>层层落实安全</w:t>
      </w:r>
      <w:r>
        <w:rPr>
          <w:rFonts w:hint="eastAsia" w:ascii="仿宋" w:hAnsi="仿宋" w:eastAsia="仿宋" w:cs="??_GB2312"/>
          <w:color w:val="000000"/>
          <w:sz w:val="32"/>
          <w:szCs w:val="32"/>
          <w:shd w:val="clear" w:color="auto" w:fill="FFFFFF"/>
        </w:rPr>
        <w:t>稳定</w:t>
      </w:r>
      <w:r>
        <w:rPr>
          <w:rFonts w:ascii="仿宋" w:hAnsi="仿宋" w:eastAsia="仿宋" w:cs="??_GB2312"/>
          <w:color w:val="000000"/>
          <w:sz w:val="32"/>
          <w:szCs w:val="32"/>
          <w:shd w:val="clear" w:color="auto" w:fill="FFFFFF"/>
        </w:rPr>
        <w:t>责任</w:t>
      </w:r>
      <w:r>
        <w:rPr>
          <w:rFonts w:hint="eastAsia" w:ascii="仿宋" w:hAnsi="仿宋" w:eastAsia="仿宋"/>
          <w:sz w:val="32"/>
          <w:szCs w:val="32"/>
        </w:rPr>
        <w:t>。2016年，学校获得第三届安徽省119消防奖“优秀组织奖”。</w:t>
      </w:r>
    </w:p>
    <w:p>
      <w:pPr>
        <w:widowControl/>
        <w:adjustRightInd/>
        <w:snapToGrid/>
        <w:spacing w:line="360" w:lineRule="auto"/>
        <w:ind w:left="0" w:leftChars="0" w:right="0" w:firstLine="570"/>
        <w:jc w:val="left"/>
        <w:textAlignment w:val="auto"/>
        <w:outlineLvl w:val="9"/>
        <w:rPr>
          <w:rFonts w:hint="eastAsia" w:ascii="宋体" w:hAnsi="宋体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三、扎实推进精神文明建设</w:t>
      </w:r>
    </w:p>
    <w:p>
      <w:pPr>
        <w:widowControl/>
        <w:adjustRightInd/>
        <w:snapToGrid/>
        <w:spacing w:line="360" w:lineRule="auto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加强校园文化建设。</w:t>
      </w:r>
      <w:r>
        <w:rPr>
          <w:rFonts w:hint="eastAsia" w:ascii="仿宋" w:hAnsi="仿宋" w:eastAsia="仿宋" w:cs="仿宋"/>
          <w:sz w:val="32"/>
          <w:szCs w:val="32"/>
        </w:rPr>
        <w:t>把精神文明建设列入学校“事业发展规划”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，成立专门领导组与工作组</w:t>
      </w:r>
      <w:r>
        <w:rPr>
          <w:rFonts w:hint="eastAsia" w:ascii="仿宋" w:hAnsi="仿宋" w:eastAsia="仿宋" w:cs="仿宋"/>
          <w:sz w:val="32"/>
          <w:szCs w:val="32"/>
        </w:rPr>
        <w:t>。成立校园文化建设委员会，经过广泛深入发动和讨论，从顶层出发，精心设计校园文化标识系统，生动演绎合幼人文精神，系统设计校园文化建设方案，在落实行为文化、制度文化、学术文化、环境文化等方面成效显著。围绕“四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</w:rPr>
        <w:t>”标准，开展“中国梦</w:t>
      </w:r>
      <w:r>
        <w:rPr>
          <w:rFonts w:hint="eastAsia" w:ascii="微软雅黑" w:hAnsi="微软雅黑" w:eastAsia="微软雅黑" w:cs="微软雅黑"/>
          <w:sz w:val="32"/>
          <w:szCs w:val="32"/>
        </w:rPr>
        <w:t>･</w:t>
      </w:r>
      <w:r>
        <w:rPr>
          <w:rFonts w:hint="eastAsia" w:ascii="仿宋" w:hAnsi="仿宋" w:eastAsia="仿宋" w:cs="仿宋"/>
          <w:sz w:val="32"/>
          <w:szCs w:val="32"/>
        </w:rPr>
        <w:t>教师梦</w:t>
      </w:r>
      <w:r>
        <w:rPr>
          <w:rFonts w:hint="eastAsia" w:ascii="微软雅黑" w:hAnsi="微软雅黑" w:eastAsia="微软雅黑" w:cs="微软雅黑"/>
          <w:sz w:val="32"/>
          <w:szCs w:val="32"/>
        </w:rPr>
        <w:t>･</w:t>
      </w:r>
      <w:r>
        <w:rPr>
          <w:rFonts w:hint="eastAsia" w:ascii="仿宋" w:hAnsi="仿宋" w:eastAsia="仿宋" w:cs="仿宋"/>
          <w:sz w:val="32"/>
          <w:szCs w:val="32"/>
        </w:rPr>
        <w:t>我的梦”演讲比赛，“最美幼专人”评选，加强师德教育。发掘传统节日及重大节庆文化价值，帮助师生员工认同、内化和传承优秀传统文化。以社团、协会为载体，鼓励师生参与志愿服务等社会实践活动，以实际行动践行“中国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坚持“两代师表一起抓”，全面深入开展行为文明养成，师生员工精神面貌焕然一新。开展廉政文化进校园系列活动，大力倡导廉洁从教、廉洁育人，幼专人“清清爽爽”，幼专地“干干净净”。持续举办大学生读书节、科技节、校园文化艺术节等系列活动，强化学风建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市文明办主办的第二届合肥市社会主义核心价值观歌咏比赛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中我校荣获第一名。</w:t>
      </w:r>
    </w:p>
    <w:p>
      <w:pPr>
        <w:widowControl/>
        <w:adjustRightInd/>
        <w:snapToGrid/>
        <w:spacing w:line="360" w:lineRule="auto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强化社会服务职能。</w:t>
      </w:r>
      <w:r>
        <w:rPr>
          <w:rFonts w:hint="eastAsia" w:ascii="仿宋" w:hAnsi="仿宋" w:eastAsia="仿宋" w:cs="仿宋"/>
          <w:sz w:val="32"/>
          <w:szCs w:val="32"/>
        </w:rPr>
        <w:t>按照市委和新站区党工委统一要求，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全体党员集体到社区报到。认真开展“四联四定”活动，校班子成员定期深入联系单位调研、座谈，慰问困难党员和群众，传送党的温暖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各总支、支部分别与社区、企业、村对口联系，结合自身优势深入开展结对帮扶。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与政府/企事业单位合作，积极提供各类政策咨询服务。开办连锁幼儿园，使优质教育资源惠及更多百姓。选派优秀教师支教，支持革命老区教育事业。连续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年承接教育援疆任务，为新疆地区幼教事业发展和民族融合积极贡献力量。学生支教队与志愿者服务协会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长期开展“义务支教”、“送教下乡”、“文艺进社区”等系列活动，参与省市级大型活动志愿服务工作。2016年，学生志愿服务队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荣获市级优秀团队奖。</w:t>
      </w:r>
    </w:p>
    <w:p>
      <w:pPr>
        <w:widowControl/>
        <w:adjustRightInd/>
        <w:snapToGrid/>
        <w:spacing w:line="360" w:lineRule="auto"/>
        <w:ind w:left="0" w:leftChars="0" w:right="0" w:firstLine="57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“文明合幼”是一项常建常新工程。学校将在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市委市</w:t>
      </w:r>
      <w:r>
        <w:rPr>
          <w:rFonts w:hint="eastAsia" w:ascii="仿宋" w:hAnsi="仿宋" w:eastAsia="仿宋" w:cs="仿宋"/>
          <w:sz w:val="32"/>
          <w:szCs w:val="32"/>
        </w:rPr>
        <w:t>政府的领导下，努力塑造合幼人文精神，使“人文合幼”成为“全国一流幼专”建设的重要引擎，为孕育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江淮</w:t>
      </w:r>
      <w:r>
        <w:rPr>
          <w:rFonts w:hint="eastAsia" w:ascii="仿宋" w:hAnsi="仿宋" w:eastAsia="仿宋" w:cs="仿宋"/>
          <w:sz w:val="32"/>
          <w:szCs w:val="32"/>
        </w:rPr>
        <w:t>幼教文明，传播安徽文化不断作出新的贡献。</w:t>
      </w:r>
      <w:bookmarkStart w:id="0" w:name="_GoBack"/>
      <w:bookmarkEnd w:id="0"/>
    </w:p>
    <w:p>
      <w:pPr>
        <w:widowControl w:val="0"/>
        <w:wordWrap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482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widowControl w:val="0"/>
        <w:wordWrap/>
        <w:adjustRightInd/>
        <w:snapToGrid/>
        <w:spacing w:line="360" w:lineRule="auto"/>
        <w:ind w:right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1C81F7D"/>
    <w:rsid w:val="03132E98"/>
    <w:rsid w:val="03362153"/>
    <w:rsid w:val="03D14550"/>
    <w:rsid w:val="03D76459"/>
    <w:rsid w:val="04F15CAC"/>
    <w:rsid w:val="052076F5"/>
    <w:rsid w:val="05CC560F"/>
    <w:rsid w:val="060C3E7B"/>
    <w:rsid w:val="062B6CAE"/>
    <w:rsid w:val="064055CE"/>
    <w:rsid w:val="07D76969"/>
    <w:rsid w:val="07F32A16"/>
    <w:rsid w:val="09F77C68"/>
    <w:rsid w:val="0B5E62B6"/>
    <w:rsid w:val="0B8406F4"/>
    <w:rsid w:val="0BB0283D"/>
    <w:rsid w:val="0BB04A3B"/>
    <w:rsid w:val="0C410AA7"/>
    <w:rsid w:val="0EF10390"/>
    <w:rsid w:val="101A497B"/>
    <w:rsid w:val="11D20449"/>
    <w:rsid w:val="12AE6B32"/>
    <w:rsid w:val="13AD22D8"/>
    <w:rsid w:val="13E02727"/>
    <w:rsid w:val="163376F8"/>
    <w:rsid w:val="17B42173"/>
    <w:rsid w:val="17DD5536"/>
    <w:rsid w:val="19FD3681"/>
    <w:rsid w:val="1A9212A7"/>
    <w:rsid w:val="1B1C7B86"/>
    <w:rsid w:val="1B394F38"/>
    <w:rsid w:val="1E76570A"/>
    <w:rsid w:val="1E79668E"/>
    <w:rsid w:val="1FAD7985"/>
    <w:rsid w:val="1FBA6C9A"/>
    <w:rsid w:val="1FBF69A5"/>
    <w:rsid w:val="209C728D"/>
    <w:rsid w:val="217527F4"/>
    <w:rsid w:val="21D94A96"/>
    <w:rsid w:val="22703D10"/>
    <w:rsid w:val="228161A9"/>
    <w:rsid w:val="22F506E6"/>
    <w:rsid w:val="23443CE8"/>
    <w:rsid w:val="23531D85"/>
    <w:rsid w:val="2358620C"/>
    <w:rsid w:val="23F07684"/>
    <w:rsid w:val="244D419B"/>
    <w:rsid w:val="2552184A"/>
    <w:rsid w:val="255933D3"/>
    <w:rsid w:val="257C268E"/>
    <w:rsid w:val="26C40427"/>
    <w:rsid w:val="26E85164"/>
    <w:rsid w:val="278B23EE"/>
    <w:rsid w:val="27B76736"/>
    <w:rsid w:val="27B841B7"/>
    <w:rsid w:val="27CA49ED"/>
    <w:rsid w:val="297C2B9E"/>
    <w:rsid w:val="2BC01AD4"/>
    <w:rsid w:val="2CA50E4D"/>
    <w:rsid w:val="2CD30697"/>
    <w:rsid w:val="2DA873F6"/>
    <w:rsid w:val="2E1B3EB1"/>
    <w:rsid w:val="2E924DF5"/>
    <w:rsid w:val="2EAB7F1D"/>
    <w:rsid w:val="31BB30A3"/>
    <w:rsid w:val="337B3084"/>
    <w:rsid w:val="342D50A6"/>
    <w:rsid w:val="3486483B"/>
    <w:rsid w:val="34987FD8"/>
    <w:rsid w:val="35586D92"/>
    <w:rsid w:val="36D57583"/>
    <w:rsid w:val="375E61E2"/>
    <w:rsid w:val="38487464"/>
    <w:rsid w:val="38D834D0"/>
    <w:rsid w:val="394B380F"/>
    <w:rsid w:val="399051FD"/>
    <w:rsid w:val="3A7B3F01"/>
    <w:rsid w:val="3B514E5E"/>
    <w:rsid w:val="3B9236C9"/>
    <w:rsid w:val="3BEB75DB"/>
    <w:rsid w:val="3BF82174"/>
    <w:rsid w:val="3C5C4417"/>
    <w:rsid w:val="3DF022AF"/>
    <w:rsid w:val="3E251484"/>
    <w:rsid w:val="3E274987"/>
    <w:rsid w:val="3E8F782E"/>
    <w:rsid w:val="3F954B5E"/>
    <w:rsid w:val="3FCF3A3E"/>
    <w:rsid w:val="3FEF1D74"/>
    <w:rsid w:val="40903AFC"/>
    <w:rsid w:val="40D432EC"/>
    <w:rsid w:val="415B0C46"/>
    <w:rsid w:val="41BB7D66"/>
    <w:rsid w:val="467960AA"/>
    <w:rsid w:val="46B63991"/>
    <w:rsid w:val="48513732"/>
    <w:rsid w:val="486E0AE4"/>
    <w:rsid w:val="490B63E4"/>
    <w:rsid w:val="49765A93"/>
    <w:rsid w:val="49946B53"/>
    <w:rsid w:val="4A015677"/>
    <w:rsid w:val="4A4009DF"/>
    <w:rsid w:val="4AF02D81"/>
    <w:rsid w:val="4BFC6736"/>
    <w:rsid w:val="4C2343F8"/>
    <w:rsid w:val="4D9F4BE9"/>
    <w:rsid w:val="4EF1548F"/>
    <w:rsid w:val="50221084"/>
    <w:rsid w:val="508E3FB7"/>
    <w:rsid w:val="50E955CA"/>
    <w:rsid w:val="52686D40"/>
    <w:rsid w:val="527618D9"/>
    <w:rsid w:val="548E44C7"/>
    <w:rsid w:val="54C2369C"/>
    <w:rsid w:val="54CD52B0"/>
    <w:rsid w:val="55DF2B6F"/>
    <w:rsid w:val="565D343D"/>
    <w:rsid w:val="56687250"/>
    <w:rsid w:val="56E11498"/>
    <w:rsid w:val="57C24009"/>
    <w:rsid w:val="58191195"/>
    <w:rsid w:val="5874602B"/>
    <w:rsid w:val="58C93537"/>
    <w:rsid w:val="59774954"/>
    <w:rsid w:val="59903300"/>
    <w:rsid w:val="59930A01"/>
    <w:rsid w:val="59967408"/>
    <w:rsid w:val="5A7D1C84"/>
    <w:rsid w:val="5AB47BDF"/>
    <w:rsid w:val="5BBD2610"/>
    <w:rsid w:val="5C6B14AF"/>
    <w:rsid w:val="5E35651C"/>
    <w:rsid w:val="5F530EF2"/>
    <w:rsid w:val="5FBC509E"/>
    <w:rsid w:val="60584F1D"/>
    <w:rsid w:val="605B5EA1"/>
    <w:rsid w:val="624C1ED5"/>
    <w:rsid w:val="626A3683"/>
    <w:rsid w:val="62C872A0"/>
    <w:rsid w:val="632131B2"/>
    <w:rsid w:val="63D27752"/>
    <w:rsid w:val="63F7410E"/>
    <w:rsid w:val="646215BF"/>
    <w:rsid w:val="64C47FDF"/>
    <w:rsid w:val="65472B37"/>
    <w:rsid w:val="65A3544F"/>
    <w:rsid w:val="66696111"/>
    <w:rsid w:val="66DC6450"/>
    <w:rsid w:val="677862CF"/>
    <w:rsid w:val="67826BDE"/>
    <w:rsid w:val="680B583D"/>
    <w:rsid w:val="68DB5F16"/>
    <w:rsid w:val="69F56662"/>
    <w:rsid w:val="69F67967"/>
    <w:rsid w:val="69F753E9"/>
    <w:rsid w:val="6B627EBE"/>
    <w:rsid w:val="6C7147F8"/>
    <w:rsid w:val="6CD12293"/>
    <w:rsid w:val="6DA55AEF"/>
    <w:rsid w:val="6DDC72CD"/>
    <w:rsid w:val="6E4730F9"/>
    <w:rsid w:val="6F3C490B"/>
    <w:rsid w:val="6F62294C"/>
    <w:rsid w:val="71124891"/>
    <w:rsid w:val="72016718"/>
    <w:rsid w:val="72396872"/>
    <w:rsid w:val="725F4533"/>
    <w:rsid w:val="72D92B78"/>
    <w:rsid w:val="73491F32"/>
    <w:rsid w:val="73F67ACD"/>
    <w:rsid w:val="749566D1"/>
    <w:rsid w:val="7591786E"/>
    <w:rsid w:val="767C6572"/>
    <w:rsid w:val="76A651B8"/>
    <w:rsid w:val="796C6C45"/>
    <w:rsid w:val="79784C56"/>
    <w:rsid w:val="7AB5465D"/>
    <w:rsid w:val="7B8B33BC"/>
    <w:rsid w:val="7C746BBD"/>
    <w:rsid w:val="7D152EC3"/>
    <w:rsid w:val="7DE34815"/>
    <w:rsid w:val="7EB85AF2"/>
    <w:rsid w:val="7EBE327E"/>
    <w:rsid w:val="7FE761E4"/>
    <w:rsid w:val="7FF47A7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2017-11-20T05:43:00Z</dcterms:created>
  <dc:creator>Administrator</dc:creator>
  <cp:lastModifiedBy>Administrator</cp:lastModifiedBy>
  <cp:lastPrinted>2017-11-20T03:34:00Z</cp:lastPrinted>
  <dcterms:modified xsi:type="dcterms:W3CDTF">2017-11-20T06:23:15Z</dcterms:modified>
  <dc:title>合肥幼儿师范高等专科学校创建市级文明单位工作总结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